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30.xml" ContentType="application/vnd.openxmlformats-officedocument.drawingml.chart+xml"/>
  <Override PartName="/word/drawings/drawing10.xml" ContentType="application/vnd.openxmlformats-officedocument.drawingml.chartshap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E57B" w14:textId="79B4C697" w:rsidR="00140CD3" w:rsidRDefault="00D13ADD" w:rsidP="005A7DDA">
      <w:pPr>
        <w:pStyle w:val="AREETitle"/>
        <w:bidi/>
        <w:spacing w:before="360"/>
        <w:rPr>
          <w:lang w:bidi="fa-IR"/>
        </w:rPr>
      </w:pPr>
      <w:r>
        <w:rPr>
          <w:rtl/>
          <w:lang w:bidi="fa-IR"/>
        </w:rPr>
        <w:t>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یه</w:t>
      </w:r>
      <w:r w:rsidR="00975507" w:rsidRPr="00975507">
        <w:rPr>
          <w:rtl/>
          <w:lang w:bidi="fa-IR"/>
        </w:rPr>
        <w:t xml:space="preserve"> ‌مقاله‌های فارسی </w:t>
      </w:r>
      <w:r w:rsidR="00122709">
        <w:rPr>
          <w:rFonts w:hint="cs"/>
          <w:rtl/>
          <w:lang w:bidi="fa-IR"/>
        </w:rPr>
        <w:t xml:space="preserve">پنجمین </w:t>
      </w:r>
      <w:r w:rsidR="00975507" w:rsidRPr="00975507">
        <w:rPr>
          <w:rtl/>
          <w:lang w:bidi="fa-IR"/>
        </w:rPr>
        <w:t xml:space="preserve">کنفرانس </w:t>
      </w:r>
      <w:r>
        <w:rPr>
          <w:rtl/>
          <w:lang w:bidi="fa-IR"/>
        </w:rPr>
        <w:t>پژوهش‌ها</w:t>
      </w:r>
      <w:r>
        <w:rPr>
          <w:rFonts w:hint="cs"/>
          <w:rtl/>
          <w:lang w:bidi="fa-IR"/>
        </w:rPr>
        <w:t>ی</w:t>
      </w:r>
      <w:r w:rsidR="00975507" w:rsidRPr="00975507">
        <w:rPr>
          <w:rtl/>
          <w:lang w:bidi="fa-IR"/>
        </w:rPr>
        <w:t xml:space="preserve"> کاربردی در مهندسی برق</w:t>
      </w:r>
    </w:p>
    <w:p w14:paraId="20BAE347" w14:textId="77777777" w:rsidR="008D522B" w:rsidRDefault="008D522B" w:rsidP="007E32EC">
      <w:pPr>
        <w:spacing w:before="120"/>
        <w:jc w:val="both"/>
        <w:rPr>
          <w:sz w:val="22"/>
          <w:szCs w:val="22"/>
          <w:lang w:bidi="fa-IR"/>
        </w:rPr>
      </w:pPr>
    </w:p>
    <w:p w14:paraId="47C462C5" w14:textId="77777777" w:rsidR="00140CD3" w:rsidRDefault="00140CD3" w:rsidP="00140CD3">
      <w:pPr>
        <w:pStyle w:val="AREEAuthors"/>
        <w:bidi/>
      </w:pPr>
      <w:r>
        <w:rPr>
          <w:rtl/>
        </w:rPr>
        <w:t>نویسنده اول</w:t>
      </w:r>
      <w:r>
        <w:rPr>
          <w:vertAlign w:val="superscript"/>
          <w:rtl/>
        </w:rPr>
        <w:t>1</w:t>
      </w:r>
      <w:r>
        <w:rPr>
          <w:rtl/>
        </w:rPr>
        <w:t>، نویسنده دوم</w:t>
      </w:r>
      <w:r>
        <w:rPr>
          <w:vertAlign w:val="superscript"/>
          <w:rtl/>
        </w:rPr>
        <w:t>2*</w:t>
      </w:r>
      <w:r>
        <w:rPr>
          <w:rtl/>
        </w:rPr>
        <w:t>، نویسنده سوم</w:t>
      </w:r>
      <w:r>
        <w:rPr>
          <w:vertAlign w:val="superscript"/>
          <w:rtl/>
        </w:rPr>
        <w:t>3</w:t>
      </w:r>
      <w:r>
        <w:rPr>
          <w:rtl/>
        </w:rPr>
        <w:t xml:space="preserve"> </w:t>
      </w:r>
    </w:p>
    <w:p w14:paraId="3D185291" w14:textId="213EA120" w:rsidR="00140CD3" w:rsidRDefault="00140CD3" w:rsidP="00975507">
      <w:pPr>
        <w:pStyle w:val="AREEAffiliations"/>
        <w:rPr>
          <w:szCs w:val="32"/>
          <w:lang w:bidi="fa-IR"/>
        </w:rPr>
      </w:pPr>
      <w:r w:rsidRPr="00267EE8">
        <w:rPr>
          <w:rStyle w:val="AREEAffiliationsChar"/>
          <w:vertAlign w:val="superscript"/>
          <w:rtl/>
          <w:lang w:bidi="fa-IR"/>
        </w:rPr>
        <w:t>1</w:t>
      </w:r>
      <w:r>
        <w:rPr>
          <w:rStyle w:val="AREEAffiliationsChar"/>
          <w:rtl/>
          <w:lang w:bidi="fa-IR"/>
        </w:rPr>
        <w:t xml:space="preserve"> گروه آموزشی نویسنده اول،</w:t>
      </w:r>
      <w:r w:rsidR="00267EE8">
        <w:rPr>
          <w:rStyle w:val="AREEAffiliationsChar"/>
          <w:rtl/>
          <w:lang w:bidi="fa-IR"/>
        </w:rPr>
        <w:t xml:space="preserve"> </w:t>
      </w:r>
      <w:r>
        <w:rPr>
          <w:rStyle w:val="AREEAffiliationsChar"/>
          <w:rtl/>
          <w:lang w:bidi="fa-IR"/>
        </w:rPr>
        <w:t>دانشکده نویسنده اول،</w:t>
      </w:r>
      <w:r w:rsidR="00267EE8">
        <w:rPr>
          <w:rStyle w:val="AREEAffiliationsChar"/>
          <w:rtl/>
          <w:lang w:bidi="fa-IR"/>
        </w:rPr>
        <w:t xml:space="preserve"> دانشگاه نویسنده اول، شهر، کشور، </w:t>
      </w:r>
      <w:proofErr w:type="spellStart"/>
      <w:r w:rsidR="00267EE8">
        <w:rPr>
          <w:lang w:bidi="fa-IR"/>
        </w:rPr>
        <w:t>FirstAuthor@Email</w:t>
      </w:r>
      <w:proofErr w:type="spellEnd"/>
    </w:p>
    <w:p w14:paraId="692453DF" w14:textId="53B1D340" w:rsidR="00140CD3" w:rsidRDefault="00140CD3" w:rsidP="00975507">
      <w:pPr>
        <w:pStyle w:val="AREEAffiliations"/>
        <w:rPr>
          <w:szCs w:val="32"/>
          <w:lang w:bidi="fa-IR"/>
        </w:rPr>
      </w:pPr>
      <w:r w:rsidRPr="00267EE8">
        <w:rPr>
          <w:rStyle w:val="AREEAffiliationsChar"/>
          <w:vertAlign w:val="superscript"/>
          <w:rtl/>
          <w:lang w:bidi="fa-IR"/>
        </w:rPr>
        <w:t>2</w:t>
      </w:r>
      <w:r>
        <w:rPr>
          <w:rStyle w:val="AREEAffiliationsChar"/>
          <w:rtl/>
          <w:lang w:bidi="fa-IR"/>
        </w:rPr>
        <w:t xml:space="preserve"> بخش شرکت مربوطه نویسنده د</w:t>
      </w:r>
      <w:r w:rsidR="00267EE8">
        <w:rPr>
          <w:rStyle w:val="AREEAffiliationsChar"/>
          <w:rtl/>
          <w:lang w:bidi="fa-IR"/>
        </w:rPr>
        <w:t xml:space="preserve">وم، شرکت نویسنده دوم، شهر، کشور، </w:t>
      </w:r>
      <w:proofErr w:type="spellStart"/>
      <w:r w:rsidR="00267EE8">
        <w:rPr>
          <w:lang w:bidi="fa-IR"/>
        </w:rPr>
        <w:t>SecondAuthor@Email</w:t>
      </w:r>
      <w:proofErr w:type="spellEnd"/>
    </w:p>
    <w:p w14:paraId="31B291FE" w14:textId="50C23795" w:rsidR="00140CD3" w:rsidRDefault="00140CD3" w:rsidP="00975507">
      <w:pPr>
        <w:pStyle w:val="AREEAffiliations"/>
        <w:rPr>
          <w:rStyle w:val="AREEAffiliationsChar"/>
          <w:i/>
          <w:iCs/>
          <w:lang w:bidi="fa-IR"/>
        </w:rPr>
      </w:pPr>
      <w:r w:rsidRPr="00267EE8">
        <w:rPr>
          <w:rStyle w:val="AREEAffiliationsChar"/>
          <w:vertAlign w:val="superscript"/>
          <w:rtl/>
          <w:lang w:bidi="fa-IR"/>
        </w:rPr>
        <w:t>3</w:t>
      </w:r>
      <w:r>
        <w:rPr>
          <w:rStyle w:val="AREEAffiliationsChar"/>
          <w:rtl/>
          <w:lang w:bidi="fa-IR"/>
        </w:rPr>
        <w:t xml:space="preserve"> گروه </w:t>
      </w:r>
      <w:r w:rsidR="00267EE8">
        <w:rPr>
          <w:rStyle w:val="AREEAffiliationsChar"/>
          <w:rtl/>
          <w:lang w:bidi="fa-IR"/>
        </w:rPr>
        <w:t xml:space="preserve">آموزشی </w:t>
      </w:r>
      <w:r>
        <w:rPr>
          <w:rStyle w:val="AREEAffiliationsChar"/>
          <w:rtl/>
          <w:lang w:bidi="fa-IR"/>
        </w:rPr>
        <w:t>نویسنده سوم، دانشکده نویسنده سوم، دانشگاه نویسنده سوم، شهر، کشور</w:t>
      </w:r>
      <w:r w:rsidR="00267EE8">
        <w:rPr>
          <w:rStyle w:val="AREEAffiliationsChar"/>
          <w:rtl/>
          <w:lang w:bidi="fa-IR"/>
        </w:rPr>
        <w:t xml:space="preserve">، </w:t>
      </w:r>
      <w:bookmarkStart w:id="0" w:name="OLE_LINK15"/>
      <w:bookmarkStart w:id="1" w:name="OLE_LINK16"/>
      <w:proofErr w:type="spellStart"/>
      <w:r w:rsidR="00267EE8">
        <w:rPr>
          <w:lang w:bidi="fa-IR"/>
        </w:rPr>
        <w:t>ThirdAuthor@Email</w:t>
      </w:r>
      <w:bookmarkEnd w:id="0"/>
      <w:bookmarkEnd w:id="1"/>
      <w:proofErr w:type="spellEnd"/>
    </w:p>
    <w:p w14:paraId="603192E5" w14:textId="77777777" w:rsidR="006B14AA" w:rsidRPr="00BE70C7" w:rsidRDefault="006B14AA" w:rsidP="00975507">
      <w:pPr>
        <w:pStyle w:val="AREEAffiliations"/>
        <w:rPr>
          <w:lang w:bidi="fa-IR"/>
        </w:rPr>
      </w:pPr>
    </w:p>
    <w:p w14:paraId="68DD45D0" w14:textId="77777777" w:rsidR="005139F4" w:rsidRPr="00745FA0" w:rsidRDefault="005139F4" w:rsidP="002F4241">
      <w:pPr>
        <w:rPr>
          <w:lang w:bidi="fa-IR"/>
        </w:rPr>
        <w:sectPr w:rsidR="005139F4" w:rsidRPr="00745FA0" w:rsidSect="0099134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8" w:right="850" w:bottom="1138" w:left="850" w:header="562" w:footer="403" w:gutter="0"/>
          <w:cols w:space="708"/>
          <w:docGrid w:linePitch="360"/>
        </w:sectPr>
      </w:pPr>
    </w:p>
    <w:p w14:paraId="520402A2" w14:textId="40435065" w:rsidR="00140CD3" w:rsidRPr="00C50D72" w:rsidRDefault="00140CD3" w:rsidP="005A7DDA">
      <w:pPr>
        <w:pStyle w:val="AREEAbstract"/>
      </w:pPr>
      <w:r w:rsidRPr="00C50D72">
        <w:rPr>
          <w:rtl/>
        </w:rPr>
        <w:t xml:space="preserve">چکیده: </w:t>
      </w:r>
      <w:bookmarkStart w:id="5" w:name="OLE_LINK9"/>
      <w:bookmarkStart w:id="6" w:name="OLE_LINK10"/>
      <w:r w:rsidRPr="00C50D72">
        <w:rPr>
          <w:rtl/>
        </w:rPr>
        <w:t xml:space="preserve">یک طرح </w:t>
      </w:r>
      <w:r w:rsidR="00D05E3B" w:rsidRPr="00C50D72">
        <w:rPr>
          <w:rtl/>
        </w:rPr>
        <w:t>خلاصه</w:t>
      </w:r>
      <w:r w:rsidRPr="00C50D72">
        <w:rPr>
          <w:rtl/>
        </w:rPr>
        <w:t xml:space="preserve"> جهت تهیه </w:t>
      </w:r>
      <w:r w:rsidR="00D05E3B" w:rsidRPr="00C50D72">
        <w:rPr>
          <w:rtl/>
        </w:rPr>
        <w:t xml:space="preserve">مقاله </w:t>
      </w:r>
      <w:r w:rsidRPr="00C50D72">
        <w:rPr>
          <w:rtl/>
        </w:rPr>
        <w:t xml:space="preserve">برای </w:t>
      </w:r>
      <w:r w:rsidR="00122709">
        <w:rPr>
          <w:rFonts w:hint="cs"/>
          <w:rtl/>
        </w:rPr>
        <w:t>پنج</w:t>
      </w:r>
      <w:r w:rsidRPr="00C50D72">
        <w:rPr>
          <w:rtl/>
        </w:rPr>
        <w:t>مین کنفرانس پژوهش</w:t>
      </w:r>
      <w:r w:rsidRPr="00C50D72">
        <w:rPr>
          <w:rtl/>
        </w:rPr>
        <w:softHyphen/>
        <w:t>های کاربردی در مهندسی برق (</w:t>
      </w:r>
      <w:r w:rsidRPr="00C50D72">
        <w:t>AREE202</w:t>
      </w:r>
      <w:r w:rsidR="00874F94">
        <w:rPr>
          <w:lang w:val="en-US"/>
        </w:rPr>
        <w:t>5</w:t>
      </w:r>
      <w:r w:rsidRPr="00C50D72">
        <w:rPr>
          <w:rtl/>
        </w:rPr>
        <w:t xml:space="preserve">) در این سند ارائه شده است. چکیده مقاله باید </w:t>
      </w:r>
      <w:bookmarkStart w:id="7" w:name="OLE_LINK1"/>
      <w:bookmarkStart w:id="8" w:name="OLE_LINK2"/>
      <w:r w:rsidR="00D05E3B" w:rsidRPr="00C50D72">
        <w:rPr>
          <w:rtl/>
        </w:rPr>
        <w:t xml:space="preserve">شامل خلاصه‌اي از نتايج تجربي يا نظري حاصل از کار تحقيقاتي شما </w:t>
      </w:r>
      <w:bookmarkEnd w:id="7"/>
      <w:bookmarkEnd w:id="8"/>
      <w:r w:rsidR="00D05E3B" w:rsidRPr="00C50D72">
        <w:rPr>
          <w:rtl/>
        </w:rPr>
        <w:t xml:space="preserve">باشد. </w:t>
      </w:r>
      <w:r w:rsidRPr="00C50D72">
        <w:rPr>
          <w:rtl/>
        </w:rPr>
        <w:t xml:space="preserve">چکیده نباید بیش از 250 کلمه باشد. چکیده باید کار تحقیقاتی را </w:t>
      </w:r>
      <w:r w:rsidR="00D13ADD">
        <w:rPr>
          <w:rtl/>
        </w:rPr>
        <w:t>جمع‌بند</w:t>
      </w:r>
      <w:r w:rsidR="00D13ADD">
        <w:rPr>
          <w:rFonts w:hint="cs"/>
          <w:rtl/>
        </w:rPr>
        <w:t>ی</w:t>
      </w:r>
      <w:r w:rsidRPr="00C50D72">
        <w:rPr>
          <w:rtl/>
        </w:rPr>
        <w:t xml:space="preserve"> کرده و همچنین نتایج اصلی </w:t>
      </w:r>
      <w:r w:rsidR="00D13ADD">
        <w:rPr>
          <w:rtl/>
        </w:rPr>
        <w:t>به‌دست‌آمده</w:t>
      </w:r>
      <w:r w:rsidRPr="00C50D72">
        <w:rPr>
          <w:rtl/>
        </w:rPr>
        <w:t>، روش</w:t>
      </w:r>
      <w:r w:rsidRPr="00C50D72">
        <w:rPr>
          <w:rtl/>
        </w:rPr>
        <w:softHyphen/>
        <w:t xml:space="preserve">های </w:t>
      </w:r>
      <w:r w:rsidR="00D13ADD">
        <w:rPr>
          <w:rtl/>
        </w:rPr>
        <w:t>استفاده‌شده</w:t>
      </w:r>
      <w:r w:rsidRPr="00C50D72">
        <w:rPr>
          <w:rtl/>
        </w:rPr>
        <w:t xml:space="preserve">، ارزش کار و </w:t>
      </w:r>
      <w:r w:rsidR="00D13ADD">
        <w:rPr>
          <w:rtl/>
        </w:rPr>
        <w:t>نت</w:t>
      </w:r>
      <w:r w:rsidR="00D13ADD">
        <w:rPr>
          <w:rFonts w:hint="cs"/>
          <w:rtl/>
        </w:rPr>
        <w:t>یجه‌گیری‌های</w:t>
      </w:r>
      <w:r w:rsidRPr="00C50D72">
        <w:rPr>
          <w:rtl/>
        </w:rPr>
        <w:t xml:space="preserve"> صورت گرفته را بیان کند. </w:t>
      </w:r>
      <w:r w:rsidR="00D13ADD">
        <w:rPr>
          <w:rtl/>
        </w:rPr>
        <w:t>ه</w:t>
      </w:r>
      <w:r w:rsidR="00D13ADD">
        <w:rPr>
          <w:rFonts w:hint="cs"/>
          <w:rtl/>
        </w:rPr>
        <w:t>یچ‌گونه</w:t>
      </w:r>
      <w:r w:rsidRPr="00C50D72">
        <w:rPr>
          <w:rtl/>
        </w:rPr>
        <w:t xml:space="preserve"> شماره شکل، شماره جدول، منابع یا عبارات ریاضی نباید در چکیده ذکر شود.</w:t>
      </w:r>
      <w:bookmarkEnd w:id="5"/>
      <w:bookmarkEnd w:id="6"/>
    </w:p>
    <w:p w14:paraId="7EE5E181" w14:textId="4C51415B" w:rsidR="00140CD3" w:rsidRPr="00C50D72" w:rsidRDefault="00140CD3" w:rsidP="00D05E3B">
      <w:pPr>
        <w:bidi/>
        <w:spacing w:before="120"/>
        <w:rPr>
          <w:szCs w:val="20"/>
          <w:rtl/>
          <w:lang w:bidi="fa-IR"/>
        </w:rPr>
      </w:pPr>
      <w:r w:rsidRPr="00C50D72">
        <w:rPr>
          <w:b/>
          <w:bCs/>
          <w:szCs w:val="20"/>
          <w:rtl/>
          <w:lang w:bidi="fa-IR"/>
        </w:rPr>
        <w:t>کلمات کلیدی:</w:t>
      </w:r>
      <w:r w:rsidRPr="00C50D72">
        <w:rPr>
          <w:szCs w:val="20"/>
          <w:rtl/>
          <w:lang w:bidi="fa-IR"/>
        </w:rPr>
        <w:t xml:space="preserve"> 3</w:t>
      </w:r>
      <w:bookmarkStart w:id="9" w:name="OLE_LINK11"/>
      <w:bookmarkStart w:id="10" w:name="OLE_LINK12"/>
      <w:r w:rsidRPr="00C50D72">
        <w:rPr>
          <w:szCs w:val="20"/>
          <w:rtl/>
          <w:lang w:bidi="fa-IR"/>
        </w:rPr>
        <w:t xml:space="preserve"> تا 6 کلمه کلیدی </w:t>
      </w:r>
      <w:r w:rsidR="00D05E3B" w:rsidRPr="00C50D72">
        <w:rPr>
          <w:szCs w:val="20"/>
          <w:rtl/>
          <w:lang w:bidi="fa-IR"/>
        </w:rPr>
        <w:t xml:space="preserve">مرتبط با مقاله را به ‌ترتيب الفبا، </w:t>
      </w:r>
      <w:r w:rsidR="00D13ADD">
        <w:rPr>
          <w:szCs w:val="20"/>
          <w:rtl/>
          <w:lang w:bidi="fa-IR"/>
        </w:rPr>
        <w:t>به‌طور</w:t>
      </w:r>
      <w:r w:rsidR="00D13ADD">
        <w:rPr>
          <w:rFonts w:hint="cs"/>
          <w:szCs w:val="20"/>
          <w:rtl/>
          <w:lang w:bidi="fa-IR"/>
        </w:rPr>
        <w:t>ی</w:t>
      </w:r>
      <w:r w:rsidR="00D05E3B" w:rsidRPr="00C50D72">
        <w:rPr>
          <w:szCs w:val="20"/>
          <w:rtl/>
          <w:lang w:bidi="fa-IR"/>
        </w:rPr>
        <w:t xml:space="preserve"> كه‌ با‌</w:t>
      </w:r>
      <w:r w:rsidR="00D05E3B" w:rsidRPr="00C50D72">
        <w:rPr>
          <w:szCs w:val="20"/>
          <w:lang w:val="en-US" w:bidi="fa-IR"/>
        </w:rPr>
        <w:t xml:space="preserve"> </w:t>
      </w:r>
      <w:r w:rsidR="00D05E3B" w:rsidRPr="00C50D72">
        <w:rPr>
          <w:szCs w:val="20"/>
          <w:rtl/>
          <w:lang w:bidi="fa-IR"/>
        </w:rPr>
        <w:t>كاما از</w:t>
      </w:r>
      <w:r w:rsidR="00D05E3B" w:rsidRPr="00C50D72">
        <w:rPr>
          <w:szCs w:val="20"/>
          <w:lang w:val="en-US" w:bidi="fa-IR"/>
        </w:rPr>
        <w:t xml:space="preserve"> </w:t>
      </w:r>
      <w:r w:rsidR="00D05E3B" w:rsidRPr="00C50D72">
        <w:rPr>
          <w:szCs w:val="20"/>
          <w:rtl/>
          <w:lang w:bidi="fa-IR"/>
        </w:rPr>
        <w:t>هم‌</w:t>
      </w:r>
      <w:r w:rsidR="00D05E3B" w:rsidRPr="00C50D72">
        <w:rPr>
          <w:szCs w:val="20"/>
          <w:lang w:val="en-US" w:bidi="fa-IR"/>
        </w:rPr>
        <w:t xml:space="preserve"> </w:t>
      </w:r>
      <w:r w:rsidR="00D05E3B" w:rsidRPr="00C50D72">
        <w:rPr>
          <w:szCs w:val="20"/>
          <w:rtl/>
          <w:lang w:bidi="fa-IR"/>
        </w:rPr>
        <w:t>جدا</w:t>
      </w:r>
      <w:r w:rsidR="00D05E3B" w:rsidRPr="00C50D72">
        <w:rPr>
          <w:szCs w:val="20"/>
          <w:lang w:val="en-US" w:bidi="fa-IR"/>
        </w:rPr>
        <w:t xml:space="preserve"> </w:t>
      </w:r>
      <w:r w:rsidR="00D05E3B" w:rsidRPr="00C50D72">
        <w:rPr>
          <w:szCs w:val="20"/>
          <w:rtl/>
          <w:lang w:bidi="fa-IR"/>
        </w:rPr>
        <w:t>شده‌</w:t>
      </w:r>
      <w:r w:rsidR="00D05E3B" w:rsidRPr="00C50D72">
        <w:rPr>
          <w:szCs w:val="20"/>
          <w:lang w:val="en-US" w:bidi="fa-IR"/>
        </w:rPr>
        <w:t xml:space="preserve"> </w:t>
      </w:r>
      <w:r w:rsidR="00D05E3B" w:rsidRPr="00C50D72">
        <w:rPr>
          <w:szCs w:val="20"/>
          <w:rtl/>
          <w:lang w:bidi="fa-IR"/>
        </w:rPr>
        <w:t>باشند، ذکر کنيد</w:t>
      </w:r>
      <w:r w:rsidR="00D05E3B" w:rsidRPr="00C50D72">
        <w:rPr>
          <w:szCs w:val="20"/>
          <w:lang w:val="en-US" w:bidi="fa-IR"/>
        </w:rPr>
        <w:t>.</w:t>
      </w:r>
      <w:bookmarkEnd w:id="9"/>
      <w:bookmarkEnd w:id="10"/>
    </w:p>
    <w:p w14:paraId="2C4BB22D" w14:textId="77777777" w:rsidR="00D50F00" w:rsidRDefault="00D50F00" w:rsidP="00A3056B">
      <w:pPr>
        <w:rPr>
          <w:lang w:bidi="fa-IR"/>
        </w:rPr>
      </w:pPr>
    </w:p>
    <w:p w14:paraId="6EFF44E2" w14:textId="77777777" w:rsidR="005139F4" w:rsidRPr="00745FA0" w:rsidRDefault="005139F4" w:rsidP="00A3056B">
      <w:pPr>
        <w:rPr>
          <w:b/>
          <w:lang w:bidi="fa-IR"/>
        </w:rPr>
      </w:pPr>
    </w:p>
    <w:p w14:paraId="52027874" w14:textId="77777777" w:rsidR="005139F4" w:rsidRPr="00745FA0" w:rsidRDefault="005139F4" w:rsidP="007E32EC">
      <w:pPr>
        <w:pStyle w:val="AREEHeading1"/>
        <w:ind w:left="360" w:hanging="360"/>
        <w:rPr>
          <w:lang w:bidi="fa-IR"/>
        </w:rPr>
        <w:sectPr w:rsidR="005139F4" w:rsidRPr="00745FA0" w:rsidSect="0099134C">
          <w:footerReference w:type="default" r:id="rId12"/>
          <w:type w:val="continuous"/>
          <w:pgSz w:w="11906" w:h="16838" w:code="9"/>
          <w:pgMar w:top="1138" w:right="850" w:bottom="1138" w:left="850" w:header="677" w:footer="403" w:gutter="0"/>
          <w:cols w:space="238"/>
          <w:docGrid w:linePitch="360"/>
        </w:sectPr>
      </w:pPr>
    </w:p>
    <w:p w14:paraId="64103341" w14:textId="77777777" w:rsidR="007433F9" w:rsidRPr="00745FA0" w:rsidRDefault="007433F9" w:rsidP="00684682">
      <w:pPr>
        <w:pStyle w:val="AREEHeading1"/>
        <w:bidi/>
        <w:rPr>
          <w:lang w:bidi="fa-IR"/>
        </w:rPr>
      </w:pPr>
      <w:bookmarkStart w:id="11" w:name="_Hlk78496014"/>
      <w:r>
        <w:rPr>
          <w:rtl/>
          <w:lang w:bidi="fa-IR"/>
        </w:rPr>
        <w:t>مقدمه</w:t>
      </w:r>
    </w:p>
    <w:p w14:paraId="626B6F49" w14:textId="47572558" w:rsidR="00140CD3" w:rsidRDefault="00140CD3" w:rsidP="005A7DDA">
      <w:pPr>
        <w:pStyle w:val="AREEParagraph"/>
        <w:rPr>
          <w:lang w:bidi="fa-IR"/>
        </w:rPr>
      </w:pPr>
      <w:r>
        <w:rPr>
          <w:rtl/>
          <w:lang w:bidi="fa-IR"/>
        </w:rPr>
        <w:t xml:space="preserve">این سند الگوی اصلی </w:t>
      </w:r>
      <w:r w:rsidR="00D13ADD">
        <w:rPr>
          <w:rtl/>
          <w:lang w:bidi="fa-IR"/>
        </w:rPr>
        <w:t>توص</w:t>
      </w:r>
      <w:r w:rsidR="00D13ADD">
        <w:rPr>
          <w:rFonts w:hint="cs"/>
          <w:rtl/>
          <w:lang w:bidi="fa-IR"/>
        </w:rPr>
        <w:t>یه‌شده</w:t>
      </w:r>
      <w:r>
        <w:rPr>
          <w:rtl/>
          <w:lang w:bidi="fa-IR"/>
        </w:rPr>
        <w:t xml:space="preserve"> به نویسنده(ها) جهت تهیه </w:t>
      </w:r>
      <w:r w:rsidR="00B76151">
        <w:rPr>
          <w:rtl/>
          <w:lang w:bidi="fa-IR"/>
        </w:rPr>
        <w:t xml:space="preserve">مقاله </w:t>
      </w:r>
      <w:r>
        <w:rPr>
          <w:rtl/>
          <w:lang w:bidi="fa-IR"/>
        </w:rPr>
        <w:t xml:space="preserve">برای </w:t>
      </w:r>
      <w:r w:rsidR="00122709">
        <w:rPr>
          <w:rFonts w:hint="cs"/>
          <w:rtl/>
          <w:lang w:bidi="fa-IR"/>
        </w:rPr>
        <w:t>پنج</w:t>
      </w:r>
      <w:r w:rsidR="00FB3196">
        <w:rPr>
          <w:rtl/>
          <w:lang w:bidi="fa-IR"/>
        </w:rPr>
        <w:t>مین</w:t>
      </w:r>
      <w:r>
        <w:rPr>
          <w:rtl/>
          <w:lang w:bidi="fa-IR"/>
        </w:rPr>
        <w:t xml:space="preserve"> کنفرانس </w:t>
      </w:r>
      <w:r w:rsidR="00D13ADD">
        <w:rPr>
          <w:rtl/>
          <w:lang w:bidi="fa-IR"/>
        </w:rPr>
        <w:t>پژوهش‌های</w:t>
      </w:r>
      <w:r>
        <w:rPr>
          <w:rtl/>
          <w:lang w:bidi="fa-IR"/>
        </w:rPr>
        <w:t xml:space="preserve"> کاربردی در مهندسی برق</w:t>
      </w:r>
      <w:bookmarkStart w:id="12" w:name="OLE_LINK13"/>
      <w:bookmarkStart w:id="13" w:name="OLE_LINK14"/>
      <w:r>
        <w:rPr>
          <w:lang w:bidi="fa-IR"/>
        </w:rPr>
        <w:t>(AREE202</w:t>
      </w:r>
      <w:r w:rsidR="00122709">
        <w:rPr>
          <w:lang w:bidi="fa-IR"/>
        </w:rPr>
        <w:t>5</w:t>
      </w:r>
      <w:r>
        <w:rPr>
          <w:lang w:bidi="fa-IR"/>
        </w:rPr>
        <w:t xml:space="preserve">) </w:t>
      </w:r>
      <w:r>
        <w:rPr>
          <w:rtl/>
          <w:lang w:bidi="fa-IR"/>
        </w:rPr>
        <w:t xml:space="preserve"> </w:t>
      </w:r>
      <w:bookmarkEnd w:id="12"/>
      <w:bookmarkEnd w:id="13"/>
      <w:r>
        <w:rPr>
          <w:rtl/>
          <w:lang w:bidi="fa-IR"/>
        </w:rPr>
        <w:t>می</w:t>
      </w:r>
      <w:r>
        <w:rPr>
          <w:rtl/>
          <w:lang w:bidi="fa-IR"/>
        </w:rPr>
        <w:softHyphen/>
        <w:t>باشد. سبک</w:t>
      </w:r>
      <w:r w:rsidR="00B76151">
        <w:rPr>
          <w:rtl/>
          <w:lang w:bidi="fa-IR"/>
        </w:rPr>
        <w:softHyphen/>
      </w:r>
      <w:r>
        <w:rPr>
          <w:rtl/>
          <w:lang w:bidi="fa-IR"/>
        </w:rPr>
        <w:t xml:space="preserve">های </w:t>
      </w:r>
      <w:r w:rsidR="00D13ADD">
        <w:rPr>
          <w:rtl/>
          <w:lang w:bidi="fa-IR"/>
        </w:rPr>
        <w:t>موردنظر</w:t>
      </w:r>
      <w:r>
        <w:rPr>
          <w:rtl/>
          <w:lang w:bidi="fa-IR"/>
        </w:rPr>
        <w:t xml:space="preserve"> قبلاً ایجاد شده</w:t>
      </w:r>
      <w:r>
        <w:rPr>
          <w:rtl/>
          <w:lang w:bidi="fa-IR"/>
        </w:rPr>
        <w:softHyphen/>
        <w:t xml:space="preserve">اند و متن </w:t>
      </w:r>
      <w:r w:rsidR="00B76151">
        <w:rPr>
          <w:rtl/>
          <w:lang w:bidi="fa-IR"/>
        </w:rPr>
        <w:t xml:space="preserve">مقاله </w:t>
      </w:r>
      <w:r>
        <w:rPr>
          <w:rtl/>
          <w:lang w:bidi="fa-IR"/>
        </w:rPr>
        <w:t>می</w:t>
      </w:r>
      <w:r>
        <w:rPr>
          <w:rtl/>
          <w:lang w:bidi="fa-IR"/>
        </w:rPr>
        <w:softHyphen/>
        <w:t>تواند مستقیماً در این سند وارد شود. در صورتی که نویسندگان ترجیح دهند از الگوی ارائه شده استفاده نکنند، الزامات قالب</w:t>
      </w:r>
      <w:r>
        <w:rPr>
          <w:rtl/>
          <w:lang w:bidi="fa-IR"/>
        </w:rPr>
        <w:softHyphen/>
        <w:t xml:space="preserve">بندی </w:t>
      </w:r>
      <w:r w:rsidR="00B76151">
        <w:rPr>
          <w:rtl/>
          <w:lang w:bidi="fa-IR"/>
        </w:rPr>
        <w:t xml:space="preserve">مقاله </w:t>
      </w:r>
      <w:r>
        <w:rPr>
          <w:rtl/>
          <w:lang w:bidi="fa-IR"/>
        </w:rPr>
        <w:t>در بخش</w:t>
      </w:r>
      <w:r>
        <w:rPr>
          <w:rtl/>
          <w:lang w:bidi="fa-IR"/>
        </w:rPr>
        <w:softHyphen/>
        <w:t>های زیر ارائه می</w:t>
      </w:r>
      <w:r>
        <w:rPr>
          <w:rtl/>
          <w:lang w:bidi="fa-IR"/>
        </w:rPr>
        <w:softHyphen/>
        <w:t>شود. بر این اساس</w:t>
      </w:r>
      <w:r w:rsidR="00F8555E">
        <w:rPr>
          <w:rtl/>
          <w:lang w:bidi="fa-IR"/>
        </w:rPr>
        <w:t>،</w:t>
      </w:r>
      <w:r>
        <w:rPr>
          <w:rtl/>
          <w:lang w:bidi="fa-IR"/>
        </w:rPr>
        <w:t xml:space="preserve"> نویسندگان باید اطمینان حاصل کنند که کل </w:t>
      </w:r>
      <w:r w:rsidR="00B76151">
        <w:rPr>
          <w:rtl/>
          <w:lang w:bidi="fa-IR"/>
        </w:rPr>
        <w:t xml:space="preserve">مقاله </w:t>
      </w:r>
      <w:r>
        <w:rPr>
          <w:rtl/>
          <w:lang w:bidi="fa-IR"/>
        </w:rPr>
        <w:t>تهیه شده با الزامات قالب</w:t>
      </w:r>
      <w:r w:rsidR="00F8555E">
        <w:rPr>
          <w:rtl/>
          <w:lang w:bidi="fa-IR"/>
        </w:rPr>
        <w:softHyphen/>
      </w:r>
      <w:r>
        <w:rPr>
          <w:rtl/>
          <w:lang w:bidi="fa-IR"/>
        </w:rPr>
        <w:t xml:space="preserve">بندی </w:t>
      </w:r>
      <w:r w:rsidR="00D13ADD">
        <w:rPr>
          <w:rtl/>
          <w:lang w:bidi="fa-IR"/>
        </w:rPr>
        <w:t>موردنظر</w:t>
      </w:r>
      <w:r>
        <w:rPr>
          <w:rtl/>
          <w:lang w:bidi="fa-IR"/>
        </w:rPr>
        <w:t xml:space="preserve"> مطابقت دارد. </w:t>
      </w:r>
      <w:r w:rsidR="00F8555E">
        <w:rPr>
          <w:rtl/>
          <w:lang w:bidi="fa-IR"/>
        </w:rPr>
        <w:t>در غير اين صورت</w:t>
      </w:r>
      <w:r>
        <w:rPr>
          <w:rtl/>
          <w:lang w:bidi="fa-IR"/>
        </w:rPr>
        <w:t>، از شما خواسته می</w:t>
      </w:r>
      <w:r>
        <w:rPr>
          <w:rtl/>
          <w:lang w:bidi="fa-IR"/>
        </w:rPr>
        <w:softHyphen/>
        <w:t xml:space="preserve">شود </w:t>
      </w:r>
      <w:r w:rsidR="00F8555E">
        <w:rPr>
          <w:rtl/>
          <w:lang w:bidi="fa-IR"/>
        </w:rPr>
        <w:t xml:space="preserve">اشكالات موجود </w:t>
      </w:r>
      <w:r>
        <w:rPr>
          <w:rtl/>
          <w:lang w:bidi="fa-IR"/>
        </w:rPr>
        <w:t xml:space="preserve">را برطرف کنید. این امر </w:t>
      </w:r>
      <w:r w:rsidR="00F8555E">
        <w:rPr>
          <w:rtl/>
          <w:lang w:bidi="fa-IR"/>
        </w:rPr>
        <w:t>مي</w:t>
      </w:r>
      <w:r w:rsidR="00F8555E">
        <w:rPr>
          <w:rtl/>
          <w:lang w:bidi="fa-IR"/>
        </w:rPr>
        <w:softHyphen/>
        <w:t xml:space="preserve">تواند </w:t>
      </w:r>
      <w:r>
        <w:rPr>
          <w:rtl/>
          <w:lang w:bidi="fa-IR"/>
        </w:rPr>
        <w:t>شامل سبک</w:t>
      </w:r>
      <w:r>
        <w:rPr>
          <w:rtl/>
          <w:lang w:bidi="fa-IR"/>
        </w:rPr>
        <w:softHyphen/>
        <w:t>های متن</w:t>
      </w:r>
      <w:r w:rsidR="00F8555E">
        <w:rPr>
          <w:rtl/>
          <w:lang w:bidi="fa-IR"/>
        </w:rPr>
        <w:t>، قالب</w:t>
      </w:r>
      <w:r w:rsidR="00F8555E">
        <w:rPr>
          <w:rtl/>
          <w:lang w:bidi="fa-IR"/>
        </w:rPr>
        <w:softHyphen/>
        <w:t>بندی صفحات، معادلات</w:t>
      </w:r>
      <w:r>
        <w:rPr>
          <w:rtl/>
          <w:lang w:bidi="fa-IR"/>
        </w:rPr>
        <w:t>، شکل</w:t>
      </w:r>
      <w:r>
        <w:rPr>
          <w:rtl/>
          <w:lang w:bidi="fa-IR"/>
        </w:rPr>
        <w:softHyphen/>
        <w:t>ها، جداول و ارجاع</w:t>
      </w:r>
      <w:r w:rsidR="00F8555E">
        <w:rPr>
          <w:rtl/>
          <w:lang w:bidi="fa-IR"/>
        </w:rPr>
        <w:t>ات</w:t>
      </w:r>
      <w:r>
        <w:rPr>
          <w:rtl/>
          <w:lang w:bidi="fa-IR"/>
        </w:rPr>
        <w:t xml:space="preserve"> یا حتی وابستگی</w:t>
      </w:r>
      <w:r>
        <w:rPr>
          <w:rtl/>
          <w:lang w:bidi="fa-IR"/>
        </w:rPr>
        <w:softHyphen/>
        <w:t xml:space="preserve">های نویسنده(ها) </w:t>
      </w:r>
      <w:r w:rsidR="00F8555E">
        <w:rPr>
          <w:rtl/>
          <w:lang w:bidi="fa-IR"/>
        </w:rPr>
        <w:t>باشد</w:t>
      </w:r>
      <w:r>
        <w:rPr>
          <w:rtl/>
          <w:lang w:bidi="fa-IR"/>
        </w:rPr>
        <w:t>.</w:t>
      </w:r>
    </w:p>
    <w:p w14:paraId="4E993BEE" w14:textId="1CDFF465" w:rsidR="00140CD3" w:rsidRDefault="00F8555E" w:rsidP="00267EE8">
      <w:pPr>
        <w:pStyle w:val="AREEParagraph"/>
        <w:rPr>
          <w:rtl/>
          <w:lang w:bidi="fa-IR"/>
        </w:rPr>
      </w:pPr>
      <w:r>
        <w:rPr>
          <w:rtl/>
          <w:lang w:bidi="fa-IR"/>
        </w:rPr>
        <w:t xml:space="preserve">مقاله </w:t>
      </w:r>
      <w:r w:rsidR="00140CD3">
        <w:rPr>
          <w:rtl/>
          <w:lang w:bidi="fa-IR"/>
        </w:rPr>
        <w:t>تهیه شده حداقل باید شامل بخش</w:t>
      </w:r>
      <w:r w:rsidR="00140CD3">
        <w:rPr>
          <w:rtl/>
          <w:lang w:bidi="fa-IR"/>
        </w:rPr>
        <w:softHyphen/>
        <w:t>هایی مانند عنوان، چکیده، مقدمه، نتیجه</w:t>
      </w:r>
      <w:r w:rsidR="00140CD3">
        <w:rPr>
          <w:rtl/>
          <w:lang w:bidi="fa-IR"/>
        </w:rPr>
        <w:softHyphen/>
        <w:t>گیری و منابع باشد. در غیر این صورت، مقاله برای اصلاحات اجباری به نویسندگان بازگردانده می</w:t>
      </w:r>
      <w:r w:rsidR="00140CD3">
        <w:rPr>
          <w:rtl/>
          <w:lang w:bidi="fa-IR"/>
        </w:rPr>
        <w:softHyphen/>
        <w:t>شود. بخش سپاسگزاری اختیاری است</w:t>
      </w:r>
      <w:r>
        <w:rPr>
          <w:rtl/>
          <w:lang w:bidi="fa-IR"/>
        </w:rPr>
        <w:t>،</w:t>
      </w:r>
      <w:r w:rsidR="00140CD3">
        <w:rPr>
          <w:rtl/>
          <w:lang w:bidi="fa-IR"/>
        </w:rPr>
        <w:t xml:space="preserve"> مگر اینکه جهت انجام پژوهش بودجه</w:t>
      </w:r>
      <w:r w:rsidR="00140CD3">
        <w:rPr>
          <w:rtl/>
          <w:lang w:bidi="fa-IR"/>
        </w:rPr>
        <w:softHyphen/>
        <w:t xml:space="preserve">ای در دسترس قرار گرفته باشد. در چنین شرایطی، بخش سپاسگزاری باید اضافه شده </w:t>
      </w:r>
      <w:r w:rsidR="00267EE8">
        <w:rPr>
          <w:rtl/>
          <w:lang w:bidi="fa-IR"/>
        </w:rPr>
        <w:t xml:space="preserve">و منابع </w:t>
      </w:r>
      <w:r w:rsidR="00140CD3">
        <w:rPr>
          <w:rtl/>
          <w:lang w:bidi="fa-IR"/>
        </w:rPr>
        <w:t>مالی در آن ذکر شوند</w:t>
      </w:r>
      <w:r w:rsidR="00140CD3">
        <w:rPr>
          <w:lang w:bidi="fa-IR"/>
        </w:rPr>
        <w:t>.</w:t>
      </w:r>
    </w:p>
    <w:p w14:paraId="679CEF54" w14:textId="08472E18" w:rsidR="00140CD3" w:rsidRDefault="00140CD3" w:rsidP="00267EE8">
      <w:pPr>
        <w:pStyle w:val="AREEParagraph"/>
        <w:rPr>
          <w:rtl/>
          <w:lang w:bidi="fa-IR"/>
        </w:rPr>
      </w:pPr>
      <w:r>
        <w:rPr>
          <w:rtl/>
          <w:lang w:bidi="fa-IR"/>
        </w:rPr>
        <w:t>برای سهولت درک خوانندگان، بخش</w:t>
      </w:r>
      <w:r w:rsidR="00C710D7">
        <w:rPr>
          <w:lang w:bidi="fa-IR"/>
        </w:rPr>
        <w:softHyphen/>
      </w:r>
      <w:r>
        <w:rPr>
          <w:rtl/>
          <w:lang w:bidi="fa-IR"/>
        </w:rPr>
        <w:t>هایی می</w:t>
      </w:r>
      <w:r w:rsidR="00C710D7">
        <w:rPr>
          <w:lang w:bidi="fa-IR"/>
        </w:rPr>
        <w:softHyphen/>
      </w:r>
      <w:r>
        <w:rPr>
          <w:rtl/>
          <w:lang w:bidi="fa-IR"/>
        </w:rPr>
        <w:t>توانند به این طبقه</w:t>
      </w:r>
      <w:r w:rsidR="00267EE8">
        <w:rPr>
          <w:rtl/>
          <w:lang w:bidi="fa-IR"/>
        </w:rPr>
        <w:softHyphen/>
      </w:r>
      <w:r>
        <w:rPr>
          <w:rtl/>
          <w:lang w:bidi="fa-IR"/>
        </w:rPr>
        <w:t xml:space="preserve">بندی اضافه شوند. بر این اساس، ساختار کلی مقاله </w:t>
      </w:r>
      <w:r w:rsidR="00267EE8">
        <w:rPr>
          <w:rtl/>
          <w:lang w:bidi="fa-IR"/>
        </w:rPr>
        <w:t xml:space="preserve">در ادامه </w:t>
      </w:r>
      <w:r>
        <w:rPr>
          <w:rtl/>
          <w:lang w:bidi="fa-IR"/>
        </w:rPr>
        <w:t xml:space="preserve">مورد بررسی قرار گرفته و الزامات هر بخش ارائه </w:t>
      </w:r>
      <w:r w:rsidR="00D13ADD">
        <w:rPr>
          <w:rtl/>
          <w:lang w:bidi="fa-IR"/>
        </w:rPr>
        <w:t>خواهد شد</w:t>
      </w:r>
      <w:r>
        <w:rPr>
          <w:lang w:bidi="fa-IR"/>
        </w:rPr>
        <w:t>.</w:t>
      </w:r>
      <w:bookmarkEnd w:id="11"/>
    </w:p>
    <w:p w14:paraId="55323548" w14:textId="400C58F7" w:rsidR="007433F9" w:rsidRPr="00745FA0" w:rsidRDefault="00D13ADD" w:rsidP="00C710D7">
      <w:pPr>
        <w:pStyle w:val="AREEHeading1"/>
        <w:bidi/>
        <w:rPr>
          <w:lang w:bidi="fa-IR"/>
        </w:rPr>
      </w:pPr>
      <w:r>
        <w:rPr>
          <w:rtl/>
          <w:lang w:bidi="fa-IR"/>
        </w:rPr>
        <w:t>سازمان‌ده</w:t>
      </w:r>
      <w:r>
        <w:rPr>
          <w:rFonts w:hint="cs"/>
          <w:rtl/>
          <w:lang w:bidi="fa-IR"/>
        </w:rPr>
        <w:t>ی</w:t>
      </w:r>
      <w:r w:rsidR="007433F9">
        <w:rPr>
          <w:rtl/>
          <w:lang w:bidi="fa-IR"/>
        </w:rPr>
        <w:t xml:space="preserve"> متن</w:t>
      </w:r>
    </w:p>
    <w:p w14:paraId="51DDFA9D" w14:textId="7865D993" w:rsidR="00140CD3" w:rsidRDefault="00140CD3" w:rsidP="00B76151">
      <w:pPr>
        <w:pStyle w:val="AREEParagraph"/>
        <w:rPr>
          <w:lang w:bidi="fa-IR"/>
        </w:rPr>
      </w:pPr>
      <w:r w:rsidRPr="00267EE8">
        <w:rPr>
          <w:rtl/>
          <w:lang w:bidi="fa-IR"/>
        </w:rPr>
        <w:t>متن نسخه باید با استفاده از نوع قلم</w:t>
      </w:r>
      <w:r w:rsidRPr="00267EE8">
        <w:rPr>
          <w:rFonts w:asciiTheme="majorBidi" w:hAnsiTheme="majorBidi" w:cstheme="majorBidi"/>
          <w:lang w:bidi="fa-IR"/>
        </w:rPr>
        <w:t>"</w:t>
      </w:r>
      <w:r w:rsidRPr="00267EE8">
        <w:rPr>
          <w:lang w:bidi="fa-IR"/>
        </w:rPr>
        <w:t>B Nazanin</w:t>
      </w:r>
      <w:r w:rsidRPr="00267EE8">
        <w:rPr>
          <w:rFonts w:asciiTheme="majorBidi" w:hAnsiTheme="majorBidi" w:cstheme="majorBidi"/>
          <w:lang w:bidi="fa-IR"/>
        </w:rPr>
        <w:t>"</w:t>
      </w:r>
      <w:r w:rsidRPr="00267EE8">
        <w:rPr>
          <w:lang w:bidi="fa-IR"/>
        </w:rPr>
        <w:t xml:space="preserve"> </w:t>
      </w:r>
      <w:r w:rsidRPr="00267EE8">
        <w:rPr>
          <w:rtl/>
          <w:lang w:bidi="fa-IR"/>
        </w:rPr>
        <w:t xml:space="preserve"> برای متن فارسی و نوع قلم </w:t>
      </w:r>
      <w:r w:rsidRPr="00267EE8">
        <w:rPr>
          <w:lang w:bidi="fa-IR"/>
        </w:rPr>
        <w:t xml:space="preserve"> </w:t>
      </w:r>
      <w:r w:rsidRPr="00267EE8">
        <w:rPr>
          <w:rFonts w:asciiTheme="majorBidi" w:hAnsiTheme="majorBidi" w:cstheme="majorBidi"/>
          <w:lang w:bidi="fa-IR"/>
        </w:rPr>
        <w:t>"Times New Roman"</w:t>
      </w:r>
      <w:r w:rsidRPr="00267EE8">
        <w:rPr>
          <w:lang w:bidi="fa-IR"/>
        </w:rPr>
        <w:t xml:space="preserve"> </w:t>
      </w:r>
      <w:r w:rsidRPr="00267EE8">
        <w:rPr>
          <w:rtl/>
          <w:lang w:bidi="fa-IR"/>
        </w:rPr>
        <w:t>برای متن انگلیسی نوشته شود. متن اصلی</w:t>
      </w:r>
      <w:r w:rsidRPr="00267EE8">
        <w:rPr>
          <w:lang w:bidi="fa-IR"/>
        </w:rPr>
        <w:t xml:space="preserve"> </w:t>
      </w:r>
      <w:r w:rsidRPr="00267EE8">
        <w:rPr>
          <w:rtl/>
          <w:lang w:bidi="fa-IR"/>
        </w:rPr>
        <w:t xml:space="preserve"> فارسی باید در اندازه قلم استاندارد 12 و متن اصلی انگلیسی باید در اندازه قلم استاندارد 10 باشد. جدول 1 </w:t>
      </w:r>
      <w:r w:rsidR="00D13ADD">
        <w:rPr>
          <w:rtl/>
          <w:lang w:bidi="fa-IR"/>
        </w:rPr>
        <w:t>نمونه‌ها</w:t>
      </w:r>
      <w:r w:rsidR="00D13ADD">
        <w:rPr>
          <w:rFonts w:hint="cs"/>
          <w:rtl/>
          <w:lang w:bidi="fa-IR"/>
        </w:rPr>
        <w:t>یی</w:t>
      </w:r>
      <w:r w:rsidRPr="00267EE8">
        <w:rPr>
          <w:rtl/>
          <w:lang w:bidi="fa-IR"/>
        </w:rPr>
        <w:t xml:space="preserve"> از اندازه و سبک مناسب قلم فارسی را برای استفاده ارائه داده است. اندازه قلم انگلیسی استفاده شده در هر بخش باید دو سایز از اندازه قلم فارسی کوچک</w:t>
      </w:r>
      <w:r w:rsidRPr="00267EE8">
        <w:rPr>
          <w:rtl/>
          <w:lang w:bidi="fa-IR"/>
        </w:rPr>
        <w:softHyphen/>
        <w:t>تر انتخاب شود. بخش</w:t>
      </w:r>
      <w:r w:rsidRPr="00267EE8">
        <w:rPr>
          <w:rtl/>
          <w:lang w:bidi="fa-IR"/>
        </w:rPr>
        <w:softHyphen/>
        <w:t xml:space="preserve">های اصلی مقاله باید </w:t>
      </w:r>
      <w:r w:rsidR="00D13ADD">
        <w:rPr>
          <w:rtl/>
          <w:lang w:bidi="fa-IR"/>
        </w:rPr>
        <w:t>به‌صورت</w:t>
      </w:r>
      <w:r w:rsidRPr="00267EE8">
        <w:rPr>
          <w:rtl/>
          <w:lang w:bidi="fa-IR"/>
        </w:rPr>
        <w:t xml:space="preserve"> زیر تنظیم شوند</w:t>
      </w:r>
      <w:r w:rsidRPr="00267EE8">
        <w:rPr>
          <w:lang w:bidi="fa-IR"/>
        </w:rPr>
        <w:t>:</w:t>
      </w:r>
    </w:p>
    <w:p w14:paraId="0EB99AB9" w14:textId="35FE2A30" w:rsidR="00140CD3" w:rsidRPr="00F1659D" w:rsidRDefault="00140CD3" w:rsidP="005A7DDA">
      <w:pPr>
        <w:pStyle w:val="AREEParagraph"/>
        <w:rPr>
          <w:szCs w:val="20"/>
          <w:lang w:bidi="fa-IR"/>
        </w:rPr>
      </w:pPr>
      <w:bookmarkStart w:id="14" w:name="_Toc533962545"/>
      <w:r w:rsidRPr="00F1659D">
        <w:rPr>
          <w:szCs w:val="20"/>
          <w:rtl/>
          <w:lang w:bidi="fa-IR"/>
        </w:rPr>
        <w:t xml:space="preserve">جدول 1: </w:t>
      </w:r>
      <w:r w:rsidRPr="00F1659D">
        <w:rPr>
          <w:szCs w:val="20"/>
          <w:lang w:bidi="fa-IR"/>
        </w:rPr>
        <w:t xml:space="preserve"> </w:t>
      </w:r>
      <w:r w:rsidRPr="00F1659D">
        <w:rPr>
          <w:szCs w:val="20"/>
          <w:rtl/>
          <w:lang w:bidi="fa-IR"/>
        </w:rPr>
        <w:t>نمونه</w:t>
      </w:r>
      <w:r w:rsidR="00C50D72" w:rsidRPr="00F1659D">
        <w:rPr>
          <w:szCs w:val="20"/>
          <w:rtl/>
          <w:lang w:bidi="fa-IR"/>
        </w:rPr>
        <w:softHyphen/>
      </w:r>
      <w:r w:rsidRPr="00F1659D">
        <w:rPr>
          <w:szCs w:val="20"/>
          <w:rtl/>
          <w:lang w:bidi="fa-IR"/>
        </w:rPr>
        <w:t xml:space="preserve">هایی از نوع قلم </w:t>
      </w:r>
      <w:r w:rsidRPr="00F1659D">
        <w:rPr>
          <w:szCs w:val="20"/>
          <w:lang w:bidi="fa-IR"/>
        </w:rPr>
        <w:t xml:space="preserve"> </w:t>
      </w:r>
      <w:r w:rsidRPr="00F1659D">
        <w:rPr>
          <w:sz w:val="18"/>
          <w:szCs w:val="18"/>
          <w:lang w:bidi="fa-IR"/>
        </w:rPr>
        <w:t xml:space="preserve">B Nazanin </w:t>
      </w:r>
      <w:r w:rsidRPr="00F1659D">
        <w:rPr>
          <w:szCs w:val="20"/>
          <w:rtl/>
          <w:lang w:bidi="fa-IR"/>
        </w:rPr>
        <w:t>و اندازه</w:t>
      </w:r>
      <w:r w:rsidR="00C50D72" w:rsidRPr="00F1659D">
        <w:rPr>
          <w:szCs w:val="20"/>
          <w:rtl/>
          <w:lang w:bidi="fa-IR"/>
        </w:rPr>
        <w:softHyphen/>
      </w:r>
      <w:r w:rsidRPr="00F1659D">
        <w:rPr>
          <w:szCs w:val="20"/>
          <w:rtl/>
          <w:lang w:bidi="fa-IR"/>
        </w:rPr>
        <w:t>های استفاده شده در قالب مقاله</w:t>
      </w:r>
      <w:r w:rsidR="00C50D72" w:rsidRPr="00F1659D">
        <w:rPr>
          <w:szCs w:val="20"/>
          <w:rtl/>
          <w:lang w:bidi="fa-IR"/>
        </w:rPr>
        <w:softHyphen/>
      </w:r>
      <w:r w:rsidRPr="00F1659D">
        <w:rPr>
          <w:szCs w:val="20"/>
          <w:rtl/>
          <w:lang w:bidi="fa-IR"/>
        </w:rPr>
        <w:t>های</w:t>
      </w:r>
      <w:r w:rsidR="00267EE8" w:rsidRPr="00F1659D">
        <w:rPr>
          <w:szCs w:val="20"/>
          <w:rtl/>
          <w:lang w:bidi="fa-IR"/>
        </w:rPr>
        <w:t xml:space="preserve"> </w:t>
      </w:r>
      <w:r w:rsidRPr="00F1659D">
        <w:rPr>
          <w:szCs w:val="20"/>
          <w:lang w:bidi="fa-IR"/>
        </w:rPr>
        <w:t xml:space="preserve"> </w:t>
      </w:r>
      <w:r w:rsidRPr="00F1659D">
        <w:rPr>
          <w:sz w:val="18"/>
          <w:szCs w:val="18"/>
          <w:lang w:bidi="fa-IR"/>
        </w:rPr>
        <w:t>AREE202</w:t>
      </w:r>
      <w:r w:rsidR="00122709">
        <w:rPr>
          <w:sz w:val="18"/>
          <w:szCs w:val="18"/>
          <w:lang w:bidi="fa-IR"/>
        </w:rPr>
        <w:t>5</w:t>
      </w:r>
    </w:p>
    <w:tbl>
      <w:tblPr>
        <w:tblStyle w:val="TableSimple1"/>
        <w:tblW w:w="4806" w:type="pct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1550"/>
        <w:gridCol w:w="2129"/>
      </w:tblGrid>
      <w:tr w:rsidR="00140CD3" w14:paraId="206897D3" w14:textId="77777777" w:rsidTr="003A0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78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715E63" w14:textId="77777777" w:rsidR="00140CD3" w:rsidRDefault="00140CD3">
            <w:pPr>
              <w:bidi/>
              <w:jc w:val="center"/>
              <w:rPr>
                <w:sz w:val="18"/>
                <w:szCs w:val="18"/>
                <w:lang w:val="en-US" w:bidi="fa-IR"/>
              </w:rPr>
            </w:pPr>
            <w:r>
              <w:rPr>
                <w:sz w:val="18"/>
                <w:szCs w:val="18"/>
                <w:rtl/>
                <w:lang w:bidi="fa-IR"/>
              </w:rPr>
              <w:t>نوع قلم</w:t>
            </w:r>
          </w:p>
        </w:tc>
        <w:tc>
          <w:tcPr>
            <w:tcW w:w="1652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3EB1C3" w14:textId="77777777" w:rsidR="00140CD3" w:rsidRDefault="00140CD3">
            <w:pPr>
              <w:bidi/>
              <w:jc w:val="center"/>
              <w:rPr>
                <w:sz w:val="22"/>
                <w:szCs w:val="22"/>
                <w:lang w:val="en-US" w:bidi="fa-IR"/>
              </w:rPr>
            </w:pPr>
            <w:r>
              <w:rPr>
                <w:sz w:val="22"/>
                <w:szCs w:val="22"/>
                <w:rtl/>
                <w:lang w:bidi="fa-IR"/>
              </w:rPr>
              <w:t xml:space="preserve">اندازه قلم </w:t>
            </w:r>
            <w:r>
              <w:rPr>
                <w:sz w:val="18"/>
                <w:szCs w:val="18"/>
                <w:lang w:val="en-US" w:bidi="fa-IR"/>
              </w:rPr>
              <w:t>(pts)</w:t>
            </w:r>
          </w:p>
        </w:tc>
        <w:tc>
          <w:tcPr>
            <w:tcW w:w="2269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366FB8" w14:textId="77777777" w:rsidR="00140CD3" w:rsidRDefault="00140CD3">
            <w:pPr>
              <w:bidi/>
              <w:jc w:val="center"/>
              <w:rPr>
                <w:sz w:val="22"/>
                <w:szCs w:val="22"/>
                <w:lang w:bidi="fa-IR"/>
              </w:rPr>
            </w:pPr>
            <w:r>
              <w:rPr>
                <w:sz w:val="22"/>
                <w:szCs w:val="22"/>
                <w:rtl/>
                <w:lang w:bidi="fa-IR"/>
              </w:rPr>
              <w:t>جایگاه در مقاله</w:t>
            </w:r>
          </w:p>
        </w:tc>
      </w:tr>
      <w:tr w:rsidR="00140CD3" w14:paraId="4952936A" w14:textId="77777777" w:rsidTr="003A0BAB">
        <w:trPr>
          <w:jc w:val="center"/>
        </w:trPr>
        <w:tc>
          <w:tcPr>
            <w:tcW w:w="1078" w:type="pct"/>
            <w:vAlign w:val="center"/>
            <w:hideMark/>
          </w:tcPr>
          <w:p w14:paraId="6795330C" w14:textId="77777777" w:rsidR="00140CD3" w:rsidRDefault="00140CD3">
            <w:pPr>
              <w:bidi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Bold</w:t>
            </w:r>
          </w:p>
        </w:tc>
        <w:tc>
          <w:tcPr>
            <w:tcW w:w="1652" w:type="pct"/>
            <w:vAlign w:val="center"/>
            <w:hideMark/>
          </w:tcPr>
          <w:p w14:paraId="61D43DF1" w14:textId="66C8FE56" w:rsidR="00140CD3" w:rsidRPr="009E5935" w:rsidRDefault="00975507">
            <w:pPr>
              <w:bidi/>
              <w:jc w:val="center"/>
              <w:rPr>
                <w:sz w:val="22"/>
                <w:szCs w:val="22"/>
                <w:lang w:bidi="fa-IR"/>
              </w:rPr>
            </w:pPr>
            <w:r w:rsidRPr="009E5935">
              <w:rPr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2269" w:type="pct"/>
            <w:vAlign w:val="center"/>
            <w:hideMark/>
          </w:tcPr>
          <w:p w14:paraId="26594256" w14:textId="77777777" w:rsidR="00140CD3" w:rsidRDefault="00140CD3">
            <w:pPr>
              <w:bidi/>
              <w:jc w:val="center"/>
              <w:rPr>
                <w:sz w:val="22"/>
                <w:szCs w:val="22"/>
                <w:lang w:bidi="fa-IR"/>
              </w:rPr>
            </w:pPr>
            <w:r>
              <w:rPr>
                <w:sz w:val="22"/>
                <w:szCs w:val="22"/>
                <w:rtl/>
                <w:lang w:bidi="fa-IR"/>
              </w:rPr>
              <w:t>عنوان</w:t>
            </w:r>
          </w:p>
        </w:tc>
      </w:tr>
      <w:tr w:rsidR="00140CD3" w14:paraId="5697A625" w14:textId="77777777" w:rsidTr="003A0BAB">
        <w:trPr>
          <w:jc w:val="center"/>
        </w:trPr>
        <w:tc>
          <w:tcPr>
            <w:tcW w:w="1078" w:type="pct"/>
            <w:vAlign w:val="center"/>
            <w:hideMark/>
          </w:tcPr>
          <w:p w14:paraId="7FEE2FDB" w14:textId="77777777" w:rsidR="00140CD3" w:rsidRDefault="00140CD3">
            <w:pPr>
              <w:bidi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Bold</w:t>
            </w:r>
          </w:p>
        </w:tc>
        <w:tc>
          <w:tcPr>
            <w:tcW w:w="1652" w:type="pct"/>
            <w:vAlign w:val="center"/>
            <w:hideMark/>
          </w:tcPr>
          <w:p w14:paraId="6FAEE967" w14:textId="52A1FAF5" w:rsidR="00140CD3" w:rsidRPr="009E5935" w:rsidRDefault="00975507">
            <w:pPr>
              <w:bidi/>
              <w:jc w:val="center"/>
              <w:rPr>
                <w:sz w:val="22"/>
                <w:szCs w:val="22"/>
                <w:lang w:bidi="fa-IR"/>
              </w:rPr>
            </w:pPr>
            <w:r w:rsidRPr="009E5935">
              <w:rPr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2269" w:type="pct"/>
            <w:vAlign w:val="center"/>
            <w:hideMark/>
          </w:tcPr>
          <w:p w14:paraId="243D1692" w14:textId="7AF50F44" w:rsidR="00140CD3" w:rsidRDefault="00140CD3" w:rsidP="009E5935">
            <w:pPr>
              <w:bidi/>
              <w:jc w:val="center"/>
              <w:rPr>
                <w:sz w:val="22"/>
                <w:szCs w:val="22"/>
                <w:lang w:val="en-US" w:bidi="fa-IR"/>
              </w:rPr>
            </w:pPr>
            <w:r>
              <w:rPr>
                <w:sz w:val="22"/>
                <w:szCs w:val="22"/>
                <w:rtl/>
                <w:lang w:bidi="fa-IR"/>
              </w:rPr>
              <w:t>نام نویسنده(ها)</w:t>
            </w:r>
          </w:p>
        </w:tc>
      </w:tr>
      <w:tr w:rsidR="00140CD3" w14:paraId="0922734B" w14:textId="77777777" w:rsidTr="003A0BAB">
        <w:trPr>
          <w:jc w:val="center"/>
        </w:trPr>
        <w:tc>
          <w:tcPr>
            <w:tcW w:w="1078" w:type="pct"/>
            <w:vAlign w:val="center"/>
            <w:hideMark/>
          </w:tcPr>
          <w:p w14:paraId="12CDC1BF" w14:textId="35357AB1" w:rsidR="00140CD3" w:rsidRDefault="009E5935">
            <w:pPr>
              <w:bidi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Regular</w:t>
            </w:r>
          </w:p>
        </w:tc>
        <w:tc>
          <w:tcPr>
            <w:tcW w:w="1652" w:type="pct"/>
            <w:vAlign w:val="center"/>
            <w:hideMark/>
          </w:tcPr>
          <w:p w14:paraId="7A8E69DD" w14:textId="77777777" w:rsidR="00140CD3" w:rsidRPr="009E5935" w:rsidRDefault="00140CD3">
            <w:pPr>
              <w:bidi/>
              <w:jc w:val="center"/>
              <w:rPr>
                <w:sz w:val="22"/>
                <w:szCs w:val="22"/>
                <w:lang w:bidi="fa-IR"/>
              </w:rPr>
            </w:pPr>
            <w:r w:rsidRPr="009E5935">
              <w:rPr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2269" w:type="pct"/>
            <w:vAlign w:val="center"/>
            <w:hideMark/>
          </w:tcPr>
          <w:p w14:paraId="44804D4E" w14:textId="7648FFD6" w:rsidR="00140CD3" w:rsidRDefault="00140CD3" w:rsidP="00C50D72">
            <w:pPr>
              <w:bidi/>
              <w:jc w:val="center"/>
              <w:rPr>
                <w:sz w:val="22"/>
                <w:szCs w:val="22"/>
                <w:lang w:bidi="fa-IR"/>
              </w:rPr>
            </w:pPr>
            <w:r>
              <w:rPr>
                <w:sz w:val="22"/>
                <w:szCs w:val="22"/>
                <w:rtl/>
                <w:lang w:bidi="fa-IR"/>
              </w:rPr>
              <w:t>وابستگی نویسنده(ها)</w:t>
            </w:r>
          </w:p>
        </w:tc>
      </w:tr>
      <w:tr w:rsidR="00140CD3" w14:paraId="2F362736" w14:textId="77777777" w:rsidTr="003A0BAB">
        <w:trPr>
          <w:jc w:val="center"/>
        </w:trPr>
        <w:tc>
          <w:tcPr>
            <w:tcW w:w="1078" w:type="pct"/>
            <w:vAlign w:val="center"/>
            <w:hideMark/>
          </w:tcPr>
          <w:p w14:paraId="09ADC271" w14:textId="77777777" w:rsidR="00140CD3" w:rsidRDefault="00140CD3">
            <w:pPr>
              <w:bidi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Bold</w:t>
            </w:r>
          </w:p>
        </w:tc>
        <w:tc>
          <w:tcPr>
            <w:tcW w:w="1652" w:type="pct"/>
            <w:vAlign w:val="center"/>
            <w:hideMark/>
          </w:tcPr>
          <w:p w14:paraId="6A091362" w14:textId="49BC28BD" w:rsidR="00140CD3" w:rsidRPr="009E5935" w:rsidRDefault="00C50D72">
            <w:pPr>
              <w:bidi/>
              <w:jc w:val="center"/>
              <w:rPr>
                <w:sz w:val="22"/>
                <w:szCs w:val="22"/>
                <w:lang w:bidi="fa-IR"/>
              </w:rPr>
            </w:pPr>
            <w:r>
              <w:rPr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2269" w:type="pct"/>
            <w:vAlign w:val="center"/>
            <w:hideMark/>
          </w:tcPr>
          <w:p w14:paraId="7939887D" w14:textId="77777777" w:rsidR="00140CD3" w:rsidRDefault="00140CD3">
            <w:pPr>
              <w:bidi/>
              <w:jc w:val="center"/>
              <w:rPr>
                <w:sz w:val="22"/>
                <w:szCs w:val="22"/>
                <w:lang w:bidi="fa-IR"/>
              </w:rPr>
            </w:pPr>
            <w:r>
              <w:rPr>
                <w:sz w:val="22"/>
                <w:szCs w:val="22"/>
                <w:rtl/>
                <w:lang w:bidi="fa-IR"/>
              </w:rPr>
              <w:t>چکیده</w:t>
            </w:r>
          </w:p>
        </w:tc>
      </w:tr>
      <w:tr w:rsidR="00140CD3" w14:paraId="2F703ECA" w14:textId="77777777" w:rsidTr="003A0BAB">
        <w:trPr>
          <w:jc w:val="center"/>
        </w:trPr>
        <w:tc>
          <w:tcPr>
            <w:tcW w:w="1078" w:type="pct"/>
            <w:vAlign w:val="center"/>
            <w:hideMark/>
          </w:tcPr>
          <w:p w14:paraId="4B8B0993" w14:textId="77777777" w:rsidR="00140CD3" w:rsidRDefault="00140CD3">
            <w:pPr>
              <w:bidi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Bold </w:t>
            </w:r>
          </w:p>
        </w:tc>
        <w:tc>
          <w:tcPr>
            <w:tcW w:w="1652" w:type="pct"/>
            <w:vAlign w:val="center"/>
            <w:hideMark/>
          </w:tcPr>
          <w:p w14:paraId="2FFB26C4" w14:textId="77777777" w:rsidR="00140CD3" w:rsidRPr="009E5935" w:rsidRDefault="00140CD3">
            <w:pPr>
              <w:bidi/>
              <w:jc w:val="center"/>
              <w:rPr>
                <w:sz w:val="22"/>
                <w:szCs w:val="22"/>
                <w:lang w:bidi="fa-IR"/>
              </w:rPr>
            </w:pPr>
            <w:r w:rsidRPr="009E5935">
              <w:rPr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2269" w:type="pct"/>
            <w:vAlign w:val="center"/>
            <w:hideMark/>
          </w:tcPr>
          <w:p w14:paraId="510B094A" w14:textId="77777777" w:rsidR="00140CD3" w:rsidRDefault="00140CD3">
            <w:pPr>
              <w:bidi/>
              <w:jc w:val="center"/>
              <w:rPr>
                <w:sz w:val="22"/>
                <w:szCs w:val="22"/>
                <w:lang w:bidi="fa-IR"/>
              </w:rPr>
            </w:pPr>
            <w:r>
              <w:rPr>
                <w:sz w:val="22"/>
                <w:szCs w:val="22"/>
                <w:rtl/>
                <w:lang w:bidi="fa-IR"/>
              </w:rPr>
              <w:t>عناوین سطح اول</w:t>
            </w:r>
          </w:p>
        </w:tc>
      </w:tr>
      <w:tr w:rsidR="00140CD3" w14:paraId="0E3373C5" w14:textId="77777777" w:rsidTr="003A0BAB">
        <w:trPr>
          <w:jc w:val="center"/>
        </w:trPr>
        <w:tc>
          <w:tcPr>
            <w:tcW w:w="1078" w:type="pct"/>
            <w:vAlign w:val="center"/>
            <w:hideMark/>
          </w:tcPr>
          <w:p w14:paraId="00259C3C" w14:textId="77777777" w:rsidR="00140CD3" w:rsidRDefault="00140CD3">
            <w:pPr>
              <w:bidi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Bold</w:t>
            </w:r>
          </w:p>
        </w:tc>
        <w:tc>
          <w:tcPr>
            <w:tcW w:w="1652" w:type="pct"/>
            <w:vAlign w:val="center"/>
            <w:hideMark/>
          </w:tcPr>
          <w:p w14:paraId="3DE75CE6" w14:textId="77777777" w:rsidR="00140CD3" w:rsidRPr="009E5935" w:rsidRDefault="00140CD3">
            <w:pPr>
              <w:bidi/>
              <w:jc w:val="center"/>
              <w:rPr>
                <w:sz w:val="22"/>
                <w:szCs w:val="22"/>
                <w:lang w:bidi="fa-IR"/>
              </w:rPr>
            </w:pPr>
            <w:r w:rsidRPr="009E5935">
              <w:rPr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2269" w:type="pct"/>
            <w:vAlign w:val="center"/>
            <w:hideMark/>
          </w:tcPr>
          <w:p w14:paraId="6FE3B8BF" w14:textId="77777777" w:rsidR="00140CD3" w:rsidRDefault="00140CD3">
            <w:pPr>
              <w:bidi/>
              <w:jc w:val="center"/>
              <w:rPr>
                <w:sz w:val="22"/>
                <w:szCs w:val="22"/>
                <w:lang w:bidi="fa-IR"/>
              </w:rPr>
            </w:pPr>
            <w:r>
              <w:rPr>
                <w:sz w:val="22"/>
                <w:szCs w:val="22"/>
                <w:rtl/>
                <w:lang w:bidi="fa-IR"/>
              </w:rPr>
              <w:t>عناوین سطح دوم</w:t>
            </w:r>
          </w:p>
        </w:tc>
      </w:tr>
      <w:tr w:rsidR="00140CD3" w14:paraId="01CBCA29" w14:textId="77777777" w:rsidTr="003A0BAB">
        <w:trPr>
          <w:jc w:val="center"/>
        </w:trPr>
        <w:tc>
          <w:tcPr>
            <w:tcW w:w="1078" w:type="pct"/>
            <w:vAlign w:val="center"/>
            <w:hideMark/>
          </w:tcPr>
          <w:p w14:paraId="66ED141F" w14:textId="77777777" w:rsidR="00140CD3" w:rsidRDefault="00140CD3">
            <w:pPr>
              <w:bidi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Italic</w:t>
            </w:r>
          </w:p>
        </w:tc>
        <w:tc>
          <w:tcPr>
            <w:tcW w:w="1652" w:type="pct"/>
            <w:vAlign w:val="center"/>
            <w:hideMark/>
          </w:tcPr>
          <w:p w14:paraId="3029D503" w14:textId="77777777" w:rsidR="00140CD3" w:rsidRPr="009E5935" w:rsidRDefault="00140CD3">
            <w:pPr>
              <w:bidi/>
              <w:jc w:val="center"/>
              <w:rPr>
                <w:sz w:val="22"/>
                <w:szCs w:val="22"/>
                <w:lang w:bidi="fa-IR"/>
              </w:rPr>
            </w:pPr>
            <w:r w:rsidRPr="009E5935">
              <w:rPr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2269" w:type="pct"/>
            <w:vAlign w:val="center"/>
            <w:hideMark/>
          </w:tcPr>
          <w:p w14:paraId="4FDD8F35" w14:textId="77777777" w:rsidR="00140CD3" w:rsidRDefault="00140CD3">
            <w:pPr>
              <w:bidi/>
              <w:jc w:val="center"/>
              <w:rPr>
                <w:sz w:val="22"/>
                <w:szCs w:val="22"/>
                <w:lang w:bidi="fa-IR"/>
              </w:rPr>
            </w:pPr>
            <w:r>
              <w:rPr>
                <w:sz w:val="22"/>
                <w:szCs w:val="22"/>
                <w:rtl/>
                <w:lang w:bidi="fa-IR"/>
              </w:rPr>
              <w:t>عناوین سطح سوم</w:t>
            </w:r>
          </w:p>
        </w:tc>
      </w:tr>
      <w:tr w:rsidR="00140CD3" w14:paraId="4EBFE4FE" w14:textId="77777777" w:rsidTr="003A0BAB">
        <w:trPr>
          <w:jc w:val="center"/>
        </w:trPr>
        <w:tc>
          <w:tcPr>
            <w:tcW w:w="1078" w:type="pct"/>
            <w:vAlign w:val="center"/>
            <w:hideMark/>
          </w:tcPr>
          <w:p w14:paraId="02173B93" w14:textId="77777777" w:rsidR="00140CD3" w:rsidRDefault="00140CD3">
            <w:pPr>
              <w:bidi/>
              <w:jc w:val="center"/>
              <w:rPr>
                <w:sz w:val="18"/>
                <w:szCs w:val="18"/>
                <w:lang w:bidi="fa-IR"/>
              </w:rPr>
            </w:pPr>
            <w:bookmarkStart w:id="15" w:name="OLE_LINK19"/>
            <w:bookmarkStart w:id="16" w:name="OLE_LINK20"/>
            <w:r>
              <w:rPr>
                <w:sz w:val="18"/>
                <w:szCs w:val="18"/>
                <w:lang w:bidi="fa-IR"/>
              </w:rPr>
              <w:t>Regular</w:t>
            </w:r>
            <w:bookmarkEnd w:id="15"/>
            <w:bookmarkEnd w:id="16"/>
          </w:p>
        </w:tc>
        <w:tc>
          <w:tcPr>
            <w:tcW w:w="1652" w:type="pct"/>
            <w:vAlign w:val="center"/>
            <w:hideMark/>
          </w:tcPr>
          <w:p w14:paraId="50551E1E" w14:textId="1CB3D0EF" w:rsidR="00140CD3" w:rsidRPr="009E5935" w:rsidRDefault="00C50D72">
            <w:pPr>
              <w:bidi/>
              <w:jc w:val="center"/>
              <w:rPr>
                <w:sz w:val="22"/>
                <w:szCs w:val="22"/>
                <w:lang w:bidi="fa-IR"/>
              </w:rPr>
            </w:pPr>
            <w:r>
              <w:rPr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2269" w:type="pct"/>
            <w:vAlign w:val="center"/>
            <w:hideMark/>
          </w:tcPr>
          <w:p w14:paraId="6C7139B6" w14:textId="1F580747" w:rsidR="00140CD3" w:rsidRDefault="00140CD3" w:rsidP="00AB3DD0">
            <w:pPr>
              <w:bidi/>
              <w:jc w:val="center"/>
              <w:rPr>
                <w:sz w:val="22"/>
                <w:szCs w:val="22"/>
                <w:lang w:bidi="fa-IR"/>
              </w:rPr>
            </w:pPr>
            <w:r>
              <w:rPr>
                <w:sz w:val="22"/>
                <w:szCs w:val="22"/>
                <w:rtl/>
                <w:lang w:bidi="fa-IR"/>
              </w:rPr>
              <w:t>کل</w:t>
            </w:r>
            <w:r w:rsidR="00C710D7">
              <w:rPr>
                <w:sz w:val="22"/>
                <w:szCs w:val="22"/>
                <w:rtl/>
                <w:lang w:bidi="fa-IR"/>
              </w:rPr>
              <w:t>مات کلیدی</w:t>
            </w:r>
            <w:r>
              <w:rPr>
                <w:sz w:val="22"/>
                <w:szCs w:val="22"/>
                <w:rtl/>
                <w:lang w:bidi="fa-IR"/>
              </w:rPr>
              <w:t>، زیرنویس شکل</w:t>
            </w:r>
            <w:r w:rsidR="00C710D7">
              <w:rPr>
                <w:sz w:val="22"/>
                <w:szCs w:val="22"/>
                <w:lang w:bidi="fa-IR"/>
              </w:rPr>
              <w:softHyphen/>
            </w:r>
            <w:r>
              <w:rPr>
                <w:sz w:val="22"/>
                <w:szCs w:val="22"/>
                <w:rtl/>
                <w:lang w:bidi="fa-IR"/>
              </w:rPr>
              <w:t xml:space="preserve">ها، </w:t>
            </w:r>
            <w:r w:rsidR="00836E0D">
              <w:rPr>
                <w:rFonts w:hint="cs"/>
                <w:sz w:val="22"/>
                <w:szCs w:val="22"/>
                <w:rtl/>
                <w:lang w:bidi="fa-IR"/>
              </w:rPr>
              <w:t>بالا</w:t>
            </w:r>
            <w:r>
              <w:rPr>
                <w:sz w:val="22"/>
                <w:szCs w:val="22"/>
                <w:rtl/>
                <w:lang w:bidi="fa-IR"/>
              </w:rPr>
              <w:t>نویس جدول</w:t>
            </w:r>
            <w:r w:rsidR="00C710D7">
              <w:rPr>
                <w:sz w:val="22"/>
                <w:szCs w:val="22"/>
                <w:lang w:bidi="fa-IR"/>
              </w:rPr>
              <w:softHyphen/>
            </w:r>
            <w:r>
              <w:rPr>
                <w:sz w:val="22"/>
                <w:szCs w:val="22"/>
                <w:rtl/>
                <w:lang w:bidi="fa-IR"/>
              </w:rPr>
              <w:t>ها، معادلات، منابع</w:t>
            </w:r>
          </w:p>
        </w:tc>
      </w:tr>
      <w:tr w:rsidR="00140CD3" w14:paraId="388016E3" w14:textId="77777777" w:rsidTr="003A0BAB">
        <w:trPr>
          <w:jc w:val="center"/>
        </w:trPr>
        <w:tc>
          <w:tcPr>
            <w:tcW w:w="107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2C0B113" w14:textId="77777777" w:rsidR="00140CD3" w:rsidRDefault="00140CD3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Regular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55606B6" w14:textId="77777777" w:rsidR="00140CD3" w:rsidRPr="009E5935" w:rsidRDefault="00140CD3">
            <w:pPr>
              <w:bidi/>
              <w:jc w:val="center"/>
              <w:rPr>
                <w:sz w:val="22"/>
                <w:szCs w:val="22"/>
                <w:lang w:bidi="fa-IR"/>
              </w:rPr>
            </w:pPr>
            <w:r w:rsidRPr="009E5935">
              <w:rPr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04C41AA" w14:textId="4F9C8F9B" w:rsidR="00140CD3" w:rsidRDefault="00140CD3">
            <w:pPr>
              <w:bidi/>
              <w:jc w:val="center"/>
              <w:rPr>
                <w:sz w:val="22"/>
                <w:szCs w:val="22"/>
                <w:lang w:bidi="fa-IR"/>
              </w:rPr>
            </w:pPr>
            <w:r>
              <w:rPr>
                <w:sz w:val="22"/>
                <w:szCs w:val="22"/>
                <w:rtl/>
                <w:lang w:bidi="fa-IR"/>
              </w:rPr>
              <w:t>متن جدول</w:t>
            </w:r>
            <w:r w:rsidR="00C710D7">
              <w:rPr>
                <w:sz w:val="22"/>
                <w:szCs w:val="22"/>
                <w:rtl/>
                <w:lang w:bidi="fa-IR"/>
              </w:rPr>
              <w:softHyphen/>
            </w:r>
            <w:r>
              <w:rPr>
                <w:sz w:val="22"/>
                <w:szCs w:val="22"/>
                <w:rtl/>
                <w:lang w:bidi="fa-IR"/>
              </w:rPr>
              <w:t>ها، متن شکل</w:t>
            </w:r>
            <w:r w:rsidR="00C710D7">
              <w:rPr>
                <w:sz w:val="22"/>
                <w:szCs w:val="22"/>
                <w:rtl/>
                <w:lang w:bidi="fa-IR"/>
              </w:rPr>
              <w:softHyphen/>
            </w:r>
            <w:r>
              <w:rPr>
                <w:sz w:val="22"/>
                <w:szCs w:val="22"/>
                <w:rtl/>
                <w:lang w:bidi="fa-IR"/>
              </w:rPr>
              <w:t>ها</w:t>
            </w:r>
          </w:p>
        </w:tc>
      </w:tr>
    </w:tbl>
    <w:p w14:paraId="6C5EA5D0" w14:textId="77777777" w:rsidR="00140CD3" w:rsidRPr="00140CD3" w:rsidRDefault="00140CD3" w:rsidP="007433F9">
      <w:pPr>
        <w:pStyle w:val="AREEHeading2"/>
        <w:numPr>
          <w:ilvl w:val="0"/>
          <w:numId w:val="0"/>
        </w:numPr>
        <w:bidi/>
        <w:ind w:left="360"/>
        <w:rPr>
          <w:lang w:bidi="fa-IR"/>
        </w:rPr>
      </w:pPr>
      <w:r w:rsidRPr="00140CD3">
        <w:rPr>
          <w:rtl/>
          <w:lang w:bidi="fa-IR"/>
        </w:rPr>
        <w:lastRenderedPageBreak/>
        <w:t>2-1- عنوان</w:t>
      </w:r>
    </w:p>
    <w:p w14:paraId="060C0FE2" w14:textId="0AFFACCE" w:rsidR="00140CD3" w:rsidRPr="00140CD3" w:rsidRDefault="00140CD3" w:rsidP="009E5935">
      <w:pPr>
        <w:pStyle w:val="AREEParagraph"/>
        <w:rPr>
          <w:lang w:bidi="fa-IR"/>
        </w:rPr>
      </w:pPr>
      <w:bookmarkStart w:id="17" w:name="_Hlk78496682"/>
      <w:r w:rsidRPr="00EE68C2">
        <w:rPr>
          <w:rtl/>
          <w:lang w:bidi="fa-IR"/>
        </w:rPr>
        <w:t>عنوان اصلی مقاله باید در مرکز بالای صفحه اول با نوع قلم "</w:t>
      </w:r>
      <w:r w:rsidRPr="00EE68C2">
        <w:rPr>
          <w:lang w:bidi="fa-IR"/>
        </w:rPr>
        <w:t>B Nazanin</w:t>
      </w:r>
      <w:r w:rsidRPr="00EE68C2">
        <w:rPr>
          <w:rtl/>
          <w:lang w:bidi="fa-IR"/>
        </w:rPr>
        <w:t xml:space="preserve">" با اندازه قلم پررنگ </w:t>
      </w:r>
      <w:r w:rsidRPr="00EE68C2">
        <w:rPr>
          <w:lang w:bidi="fa-IR"/>
        </w:rPr>
        <w:t>pts</w:t>
      </w:r>
      <w:r w:rsidRPr="00EE68C2">
        <w:rPr>
          <w:rtl/>
          <w:lang w:bidi="fa-IR"/>
        </w:rPr>
        <w:t xml:space="preserve"> </w:t>
      </w:r>
      <w:r w:rsidR="009E5935" w:rsidRPr="00EE68C2">
        <w:rPr>
          <w:rtl/>
          <w:lang w:bidi="fa-IR"/>
        </w:rPr>
        <w:t>16</w:t>
      </w:r>
      <w:r w:rsidRPr="00EE68C2">
        <w:rPr>
          <w:rtl/>
          <w:lang w:bidi="fa-IR"/>
        </w:rPr>
        <w:t xml:space="preserve"> قرار </w:t>
      </w:r>
      <w:r w:rsidRPr="00EE68C2">
        <w:rPr>
          <w:rtl/>
          <w:lang w:bidi="fa-IR"/>
        </w:rPr>
        <w:softHyphen/>
        <w:t>گیرد.</w:t>
      </w:r>
    </w:p>
    <w:p w14:paraId="17C9F332" w14:textId="1A211A1F" w:rsidR="00140CD3" w:rsidRPr="00140CD3" w:rsidRDefault="00140CD3" w:rsidP="000E6978">
      <w:pPr>
        <w:pStyle w:val="AREEParagraph"/>
        <w:rPr>
          <w:lang w:bidi="fa-IR"/>
        </w:rPr>
      </w:pPr>
      <w:r w:rsidRPr="00140CD3">
        <w:rPr>
          <w:rtl/>
          <w:lang w:bidi="fa-IR"/>
        </w:rPr>
        <w:t>عنوان اولین بخش مقاله است که توجه خوانندگان احتمالی را به خود جلب می</w:t>
      </w:r>
      <w:r w:rsidRPr="00140CD3">
        <w:rPr>
          <w:rtl/>
          <w:lang w:bidi="fa-IR"/>
        </w:rPr>
        <w:softHyphen/>
        <w:t>کند. بر این اساس باید جنبه</w:t>
      </w:r>
      <w:r w:rsidRPr="00140CD3">
        <w:rPr>
          <w:rtl/>
          <w:lang w:bidi="fa-IR"/>
        </w:rPr>
        <w:softHyphen/>
        <w:t>های کلی پوشش داده</w:t>
      </w:r>
      <w:r w:rsidRPr="00140CD3">
        <w:rPr>
          <w:rtl/>
          <w:lang w:bidi="fa-IR"/>
        </w:rPr>
        <w:softHyphen/>
        <w:t xml:space="preserve">شده در مقاله را </w:t>
      </w:r>
      <w:r w:rsidR="00D13ADD">
        <w:rPr>
          <w:rtl/>
          <w:lang w:bidi="fa-IR"/>
        </w:rPr>
        <w:t>به‌وضوح</w:t>
      </w:r>
      <w:r w:rsidRPr="00140CD3">
        <w:rPr>
          <w:rtl/>
          <w:lang w:bidi="fa-IR"/>
        </w:rPr>
        <w:t xml:space="preserve"> بیان کند. هیچ جمله کاملی نباید در عنوان استفاده شود. استفاده از اختصارات در عنوان  </w:t>
      </w:r>
      <w:r w:rsidR="00D13ADD">
        <w:rPr>
          <w:rtl/>
          <w:lang w:bidi="fa-IR"/>
        </w:rPr>
        <w:t>قابل‌قبول</w:t>
      </w:r>
      <w:r w:rsidRPr="00140CD3">
        <w:rPr>
          <w:rtl/>
          <w:lang w:bidi="fa-IR"/>
        </w:rPr>
        <w:t xml:space="preserve"> نیست، مگر اینکه اصطلاحات </w:t>
      </w:r>
      <w:r w:rsidR="00D13ADD">
        <w:rPr>
          <w:rtl/>
          <w:lang w:bidi="fa-IR"/>
        </w:rPr>
        <w:t>شناخته‌شده‌ای</w:t>
      </w:r>
      <w:r w:rsidRPr="00140CD3">
        <w:rPr>
          <w:rtl/>
          <w:lang w:bidi="fa-IR"/>
        </w:rPr>
        <w:t xml:space="preserve"> مانند </w:t>
      </w:r>
      <w:r w:rsidRPr="00140CD3">
        <w:rPr>
          <w:lang w:bidi="fa-IR"/>
        </w:rPr>
        <w:t>THD"</w:t>
      </w:r>
      <w:r w:rsidRPr="00140CD3">
        <w:rPr>
          <w:rtl/>
          <w:lang w:bidi="fa-IR"/>
        </w:rPr>
        <w:t>"</w:t>
      </w:r>
      <w:r w:rsidRPr="00140CD3">
        <w:rPr>
          <w:lang w:bidi="fa-IR"/>
        </w:rPr>
        <w:t xml:space="preserve"> </w:t>
      </w:r>
      <w:r w:rsidRPr="00140CD3">
        <w:rPr>
          <w:rtl/>
          <w:lang w:bidi="fa-IR"/>
        </w:rPr>
        <w:t>، "</w:t>
      </w:r>
      <w:r w:rsidRPr="00140CD3">
        <w:rPr>
          <w:lang w:bidi="fa-IR"/>
        </w:rPr>
        <w:t>"RMS</w:t>
      </w:r>
      <w:r w:rsidRPr="00140CD3">
        <w:rPr>
          <w:rtl/>
          <w:lang w:bidi="fa-IR"/>
        </w:rPr>
        <w:t xml:space="preserve"> و غیره باشد. همچنین عنوان نباید با حروف اضافه مانند "توسط"، "در"، "روی" و غیره شروع شود. لازم به ذکر است که عنوان نباید بیش از سه خط باشد.</w:t>
      </w:r>
      <w:bookmarkStart w:id="18" w:name="_Hlk78496846"/>
    </w:p>
    <w:bookmarkEnd w:id="17"/>
    <w:p w14:paraId="39839171" w14:textId="7E194A8B" w:rsidR="00140CD3" w:rsidRPr="00140CD3" w:rsidRDefault="00140CD3" w:rsidP="007433F9">
      <w:pPr>
        <w:pStyle w:val="AREEHeading2"/>
        <w:numPr>
          <w:ilvl w:val="0"/>
          <w:numId w:val="0"/>
        </w:numPr>
        <w:bidi/>
        <w:ind w:left="360"/>
        <w:rPr>
          <w:lang w:bidi="fa-IR"/>
        </w:rPr>
      </w:pPr>
      <w:r w:rsidRPr="00140CD3">
        <w:rPr>
          <w:rtl/>
          <w:lang w:bidi="fa-IR"/>
        </w:rPr>
        <w:t xml:space="preserve">2-2- </w:t>
      </w:r>
      <w:r w:rsidR="00D13ADD">
        <w:rPr>
          <w:rtl/>
          <w:lang w:bidi="fa-IR"/>
        </w:rPr>
        <w:t>وابستگی‌ها</w:t>
      </w:r>
    </w:p>
    <w:p w14:paraId="076F7272" w14:textId="46CB8908" w:rsidR="00140CD3" w:rsidRPr="00140CD3" w:rsidRDefault="00140CD3" w:rsidP="00D13ADD">
      <w:pPr>
        <w:pStyle w:val="AREEParagraph"/>
        <w:rPr>
          <w:lang w:bidi="fa-IR"/>
        </w:rPr>
      </w:pPr>
      <w:r w:rsidRPr="00EE68C2">
        <w:rPr>
          <w:rtl/>
          <w:lang w:bidi="fa-IR"/>
        </w:rPr>
        <w:t>نام نویسندگان باید بلافاصله پس از عنوان مقاله با استفاده از قلم "</w:t>
      </w:r>
      <w:r w:rsidRPr="00EE68C2">
        <w:rPr>
          <w:lang w:bidi="fa-IR"/>
        </w:rPr>
        <w:t>B Nazanin</w:t>
      </w:r>
      <w:r w:rsidRPr="00EE68C2">
        <w:rPr>
          <w:rtl/>
          <w:lang w:bidi="fa-IR"/>
        </w:rPr>
        <w:t xml:space="preserve">" با اندازه قلم پررنگ </w:t>
      </w:r>
      <w:r w:rsidRPr="00EE68C2">
        <w:rPr>
          <w:lang w:bidi="fa-IR"/>
        </w:rPr>
        <w:t>pts</w:t>
      </w:r>
      <w:r w:rsidRPr="00EE68C2">
        <w:rPr>
          <w:rtl/>
          <w:lang w:bidi="fa-IR"/>
        </w:rPr>
        <w:t xml:space="preserve"> 1</w:t>
      </w:r>
      <w:r w:rsidR="00EE68C2" w:rsidRPr="00EE68C2">
        <w:rPr>
          <w:rtl/>
          <w:lang w:bidi="fa-IR"/>
        </w:rPr>
        <w:t>2</w:t>
      </w:r>
      <w:r w:rsidRPr="00EE68C2">
        <w:rPr>
          <w:rtl/>
          <w:lang w:bidi="fa-IR"/>
        </w:rPr>
        <w:t xml:space="preserve"> ذکر شود. </w:t>
      </w:r>
      <w:r w:rsidR="00D13ADD">
        <w:rPr>
          <w:rFonts w:hint="cs"/>
          <w:rtl/>
          <w:lang w:bidi="fa-IR"/>
        </w:rPr>
        <w:t>ن</w:t>
      </w:r>
      <w:r w:rsidRPr="00EE68C2">
        <w:rPr>
          <w:rtl/>
          <w:lang w:bidi="fa-IR"/>
        </w:rPr>
        <w:t>ام</w:t>
      </w:r>
      <w:r w:rsidRPr="00EE68C2">
        <w:rPr>
          <w:rtl/>
          <w:lang w:bidi="fa-IR"/>
        </w:rPr>
        <w:softHyphen/>
        <w:t>ها به</w:t>
      </w:r>
      <w:r w:rsidRPr="00EE68C2">
        <w:rPr>
          <w:rtl/>
          <w:lang w:bidi="fa-IR"/>
        </w:rPr>
        <w:softHyphen/>
        <w:t>هیچ</w:t>
      </w:r>
      <w:r w:rsidRPr="00EE68C2">
        <w:rPr>
          <w:rtl/>
          <w:lang w:bidi="fa-IR"/>
        </w:rPr>
        <w:softHyphen/>
        <w:t>وجه نباید عنوان داشته باشند (</w:t>
      </w:r>
      <w:r w:rsidR="00720B05">
        <w:rPr>
          <w:rtl/>
          <w:lang w:bidi="fa-IR"/>
        </w:rPr>
        <w:t>به‌عنوان</w:t>
      </w:r>
      <w:r w:rsidRPr="00EE68C2">
        <w:rPr>
          <w:rtl/>
          <w:lang w:bidi="fa-IR"/>
        </w:rPr>
        <w:t xml:space="preserve"> مثال </w:t>
      </w:r>
      <w:r w:rsidR="00720B05">
        <w:rPr>
          <w:rtl/>
          <w:lang w:bidi="fa-IR"/>
        </w:rPr>
        <w:t>مد</w:t>
      </w:r>
      <w:r w:rsidR="00720B05">
        <w:rPr>
          <w:rFonts w:hint="cs"/>
          <w:rtl/>
          <w:lang w:bidi="fa-IR"/>
        </w:rPr>
        <w:t>یرعامل</w:t>
      </w:r>
      <w:r w:rsidRPr="00EE68C2">
        <w:rPr>
          <w:rtl/>
          <w:lang w:bidi="fa-IR"/>
        </w:rPr>
        <w:t xml:space="preserve"> شرکت، دکتر، عضو و ...). نام و نام خانوادگی نویسندگان به</w:t>
      </w:r>
      <w:r w:rsidRPr="00EE68C2">
        <w:rPr>
          <w:rtl/>
          <w:lang w:bidi="fa-IR"/>
        </w:rPr>
        <w:softHyphen/>
        <w:t>طور کامل ذکر شود (</w:t>
      </w:r>
      <w:r w:rsidR="00720B05">
        <w:rPr>
          <w:rtl/>
          <w:lang w:bidi="fa-IR"/>
        </w:rPr>
        <w:t>به‌عنوان</w:t>
      </w:r>
      <w:r w:rsidRPr="00EE68C2">
        <w:rPr>
          <w:rtl/>
          <w:lang w:bidi="fa-IR"/>
        </w:rPr>
        <w:t xml:space="preserve"> مثال: محمدحسین کمالی مفرد).</w:t>
      </w:r>
    </w:p>
    <w:p w14:paraId="59864373" w14:textId="1F9643FF" w:rsidR="00140CD3" w:rsidRPr="00140CD3" w:rsidRDefault="00140CD3" w:rsidP="000557D1">
      <w:pPr>
        <w:pStyle w:val="AREEParagraph"/>
        <w:rPr>
          <w:rtl/>
          <w:lang w:bidi="fa-IR"/>
        </w:rPr>
      </w:pPr>
      <w:r w:rsidRPr="00140CD3">
        <w:rPr>
          <w:rtl/>
          <w:lang w:bidi="fa-IR"/>
        </w:rPr>
        <w:t>اگر وابستگی همه نویسندگان یکسان نباشد، هر نویسنده باید با استفاده از یک عدد به وابستگی مربوط به خود مرتبط شود (به</w:t>
      </w:r>
      <w:r w:rsidRPr="00140CD3">
        <w:rPr>
          <w:rtl/>
          <w:lang w:bidi="fa-IR"/>
        </w:rPr>
        <w:softHyphen/>
        <w:t>عنوان مثال: علی حیدری</w:t>
      </w:r>
      <w:r w:rsidRPr="00140CD3">
        <w:rPr>
          <w:vertAlign w:val="superscript"/>
          <w:rtl/>
          <w:lang w:bidi="fa-IR"/>
        </w:rPr>
        <w:t>1</w:t>
      </w:r>
      <w:r w:rsidRPr="00140CD3">
        <w:rPr>
          <w:rtl/>
          <w:lang w:bidi="fa-IR"/>
        </w:rPr>
        <w:t>، مریم اردکانی</w:t>
      </w:r>
      <w:r w:rsidRPr="00140CD3">
        <w:rPr>
          <w:vertAlign w:val="superscript"/>
          <w:rtl/>
          <w:lang w:bidi="fa-IR"/>
        </w:rPr>
        <w:t>2</w:t>
      </w:r>
      <w:r w:rsidRPr="00140CD3">
        <w:rPr>
          <w:rtl/>
          <w:lang w:bidi="fa-IR"/>
        </w:rPr>
        <w:t>). هر وابستگی فردی باید در یک ردیف جداگانه ذکر شود (به</w:t>
      </w:r>
      <w:r w:rsidRPr="00140CD3">
        <w:rPr>
          <w:rtl/>
          <w:lang w:bidi="fa-IR"/>
        </w:rPr>
        <w:softHyphen/>
        <w:t>عنوان یک پاراگراف جدید). ذکر تمام وابستگی</w:t>
      </w:r>
      <w:r w:rsidRPr="00140CD3">
        <w:rPr>
          <w:rtl/>
          <w:lang w:bidi="fa-IR"/>
        </w:rPr>
        <w:softHyphen/>
        <w:t>ها در یک پاراگراف توصیه نمی</w:t>
      </w:r>
      <w:r w:rsidR="000557D1">
        <w:rPr>
          <w:rtl/>
          <w:lang w:bidi="fa-IR"/>
        </w:rPr>
        <w:softHyphen/>
      </w:r>
      <w:r w:rsidRPr="00140CD3">
        <w:rPr>
          <w:rtl/>
          <w:lang w:bidi="fa-IR"/>
        </w:rPr>
        <w:t>شود.</w:t>
      </w:r>
    </w:p>
    <w:p w14:paraId="0ED669EC" w14:textId="7DD2CCEE" w:rsidR="00140CD3" w:rsidRPr="00140CD3" w:rsidRDefault="00140CD3" w:rsidP="000355E5">
      <w:pPr>
        <w:pStyle w:val="AREEParagraph"/>
        <w:rPr>
          <w:rtl/>
          <w:lang w:bidi="fa-IR"/>
        </w:rPr>
      </w:pPr>
      <w:r w:rsidRPr="00140CD3">
        <w:rPr>
          <w:rtl/>
          <w:lang w:bidi="fa-IR"/>
        </w:rPr>
        <w:t>این وابستگی</w:t>
      </w:r>
      <w:r w:rsidRPr="00140CD3">
        <w:rPr>
          <w:rtl/>
          <w:lang w:bidi="fa-IR"/>
        </w:rPr>
        <w:softHyphen/>
        <w:t>ها باید شامل نام گروه، نام دانشکده، نام دانشگاه (یا شرکت)، نام شهر و نام کشور باشد</w:t>
      </w:r>
      <w:r w:rsidR="0025520B">
        <w:rPr>
          <w:rtl/>
          <w:lang w:bidi="fa-IR"/>
        </w:rPr>
        <w:t xml:space="preserve">؛ </w:t>
      </w:r>
      <w:r w:rsidRPr="00140CD3">
        <w:rPr>
          <w:rtl/>
          <w:lang w:bidi="fa-IR"/>
        </w:rPr>
        <w:t>به</w:t>
      </w:r>
      <w:r w:rsidRPr="00140CD3">
        <w:rPr>
          <w:rtl/>
          <w:lang w:bidi="fa-IR"/>
        </w:rPr>
        <w:softHyphen/>
        <w:t>عنوان مثال</w:t>
      </w:r>
      <w:r w:rsidR="0025520B">
        <w:rPr>
          <w:rtl/>
          <w:lang w:bidi="fa-IR"/>
        </w:rPr>
        <w:t>:</w:t>
      </w:r>
      <w:r w:rsidRPr="00140CD3">
        <w:rPr>
          <w:rtl/>
          <w:lang w:bidi="fa-IR"/>
        </w:rPr>
        <w:t xml:space="preserve"> گروه مهندسی برق، دانشکده </w:t>
      </w:r>
      <w:r w:rsidR="000557D1">
        <w:rPr>
          <w:rtl/>
          <w:lang w:bidi="fa-IR"/>
        </w:rPr>
        <w:t>مهندسي</w:t>
      </w:r>
      <w:r w:rsidRPr="00140CD3">
        <w:rPr>
          <w:rtl/>
          <w:lang w:bidi="fa-IR"/>
        </w:rPr>
        <w:t xml:space="preserve">، دانشگاه شهید چمران اهواز، اهواز، ایران. </w:t>
      </w:r>
      <w:r w:rsidR="000355E5">
        <w:rPr>
          <w:rtl/>
          <w:lang w:bidi="fa-IR"/>
        </w:rPr>
        <w:t xml:space="preserve">در ضمن </w:t>
      </w:r>
      <w:r w:rsidRPr="00140CD3">
        <w:rPr>
          <w:rtl/>
          <w:lang w:bidi="fa-IR"/>
        </w:rPr>
        <w:t>نویسنده مسئول با</w:t>
      </w:r>
      <w:r w:rsidR="000355E5">
        <w:rPr>
          <w:rtl/>
          <w:lang w:bidi="fa-IR"/>
        </w:rPr>
        <w:t>يد با علامت</w:t>
      </w:r>
      <w:r w:rsidRPr="00140CD3">
        <w:rPr>
          <w:rtl/>
          <w:lang w:bidi="fa-IR"/>
        </w:rPr>
        <w:t xml:space="preserve"> "*" </w:t>
      </w:r>
      <w:r w:rsidR="00720B05">
        <w:rPr>
          <w:rtl/>
          <w:lang w:bidi="fa-IR"/>
        </w:rPr>
        <w:t>علامت‌گذار</w:t>
      </w:r>
      <w:r w:rsidR="00720B05">
        <w:rPr>
          <w:rFonts w:hint="cs"/>
          <w:rtl/>
          <w:lang w:bidi="fa-IR"/>
        </w:rPr>
        <w:t>ی</w:t>
      </w:r>
      <w:r w:rsidRPr="00140CD3">
        <w:rPr>
          <w:rtl/>
          <w:lang w:bidi="fa-IR"/>
        </w:rPr>
        <w:t xml:space="preserve"> شود.</w:t>
      </w:r>
    </w:p>
    <w:p w14:paraId="52AA3FBA" w14:textId="77777777" w:rsidR="00140CD3" w:rsidRPr="00140CD3" w:rsidRDefault="00140CD3" w:rsidP="007433F9">
      <w:pPr>
        <w:pStyle w:val="AREEHeading2"/>
        <w:numPr>
          <w:ilvl w:val="0"/>
          <w:numId w:val="0"/>
        </w:numPr>
        <w:bidi/>
        <w:ind w:left="360"/>
        <w:rPr>
          <w:lang w:bidi="fa-IR"/>
        </w:rPr>
      </w:pPr>
      <w:r w:rsidRPr="00140CD3">
        <w:rPr>
          <w:rtl/>
          <w:lang w:bidi="fa-IR"/>
        </w:rPr>
        <w:t>2-3- چکیده</w:t>
      </w:r>
    </w:p>
    <w:p w14:paraId="685B96DD" w14:textId="0F2C75D6" w:rsidR="00140CD3" w:rsidRPr="00140CD3" w:rsidRDefault="00140CD3" w:rsidP="00E4093A">
      <w:pPr>
        <w:pStyle w:val="AREEParagraph"/>
        <w:rPr>
          <w:lang w:bidi="fa-IR"/>
        </w:rPr>
      </w:pPr>
      <w:r w:rsidRPr="00140CD3">
        <w:rPr>
          <w:rtl/>
          <w:lang w:bidi="fa-IR"/>
        </w:rPr>
        <w:t>چکیده باید به طور خلاصه تمام مباحث ارائه شده در مقاله را بیان کند. از آنجا که چکیده یکی از بخش</w:t>
      </w:r>
      <w:r w:rsidRPr="00140CD3">
        <w:rPr>
          <w:rtl/>
          <w:lang w:bidi="fa-IR"/>
        </w:rPr>
        <w:softHyphen/>
        <w:t xml:space="preserve">های اصلی است که </w:t>
      </w:r>
      <w:r w:rsidR="00720B05">
        <w:rPr>
          <w:rtl/>
          <w:lang w:bidi="fa-IR"/>
        </w:rPr>
        <w:t>به‌عنوان</w:t>
      </w:r>
      <w:r w:rsidRPr="00140CD3">
        <w:rPr>
          <w:rtl/>
          <w:lang w:bidi="fa-IR"/>
        </w:rPr>
        <w:t xml:space="preserve"> معرف مقاله مورد استفاده قرار </w:t>
      </w:r>
      <w:r w:rsidR="00720B05">
        <w:rPr>
          <w:rtl/>
          <w:lang w:bidi="fa-IR"/>
        </w:rPr>
        <w:t>می‌گیرد</w:t>
      </w:r>
      <w:r w:rsidRPr="00140CD3">
        <w:rPr>
          <w:rtl/>
          <w:lang w:bidi="fa-IR"/>
        </w:rPr>
        <w:t xml:space="preserve">، بنابراین باید فرضیه کلی مقاله را به نمایش بگذارد. همچنین باید </w:t>
      </w:r>
      <w:r w:rsidR="00720B05">
        <w:rPr>
          <w:rtl/>
          <w:lang w:bidi="fa-IR"/>
        </w:rPr>
        <w:t>نوآوری</w:t>
      </w:r>
      <w:r w:rsidR="00EA6B5F">
        <w:rPr>
          <w:rtl/>
          <w:lang w:bidi="fa-IR"/>
        </w:rPr>
        <w:t>(</w:t>
      </w:r>
      <w:r w:rsidR="00EA6B5F">
        <w:rPr>
          <w:rtl/>
          <w:lang w:bidi="fa-IR"/>
        </w:rPr>
        <w:softHyphen/>
        <w:t xml:space="preserve">هاي) </w:t>
      </w:r>
      <w:r w:rsidRPr="00140CD3">
        <w:rPr>
          <w:rtl/>
          <w:lang w:bidi="fa-IR"/>
        </w:rPr>
        <w:t>کار، رویکردهای پیشنهادی، نتایج به دست آمده و نتیجه</w:t>
      </w:r>
      <w:r w:rsidR="00EA6B5F">
        <w:rPr>
          <w:rtl/>
          <w:lang w:bidi="fa-IR"/>
        </w:rPr>
        <w:softHyphen/>
      </w:r>
      <w:r w:rsidRPr="00140CD3">
        <w:rPr>
          <w:rtl/>
          <w:lang w:bidi="fa-IR"/>
        </w:rPr>
        <w:t>گیری</w:t>
      </w:r>
      <w:r w:rsidR="00EA6B5F">
        <w:rPr>
          <w:rtl/>
          <w:lang w:bidi="fa-IR"/>
        </w:rPr>
        <w:softHyphen/>
      </w:r>
      <w:r w:rsidRPr="00140CD3">
        <w:rPr>
          <w:rtl/>
          <w:lang w:bidi="fa-IR"/>
        </w:rPr>
        <w:t>های انجام شده را خلاصه کند. از این رو، چکیده نباید شامل هر نوع ارجاع</w:t>
      </w:r>
      <w:r w:rsidR="00EA6B5F">
        <w:rPr>
          <w:rtl/>
          <w:lang w:bidi="fa-IR"/>
        </w:rPr>
        <w:t>، شکل</w:t>
      </w:r>
      <w:r w:rsidRPr="00140CD3">
        <w:rPr>
          <w:rtl/>
          <w:lang w:bidi="fa-IR"/>
        </w:rPr>
        <w:t xml:space="preserve">، معادلات یا حتی شماره جدول باشد. چکیده باید به 250 کلمه خلاصه شود که در اندازه </w:t>
      </w:r>
      <w:r w:rsidRPr="00EA6B5F">
        <w:rPr>
          <w:rtl/>
          <w:lang w:bidi="fa-IR"/>
        </w:rPr>
        <w:t>قلم 1</w:t>
      </w:r>
      <w:r w:rsidR="00EA6B5F" w:rsidRPr="00EA6B5F">
        <w:rPr>
          <w:rtl/>
          <w:lang w:bidi="fa-IR"/>
        </w:rPr>
        <w:t>1</w:t>
      </w:r>
      <w:r w:rsidRPr="00EA6B5F">
        <w:rPr>
          <w:rtl/>
          <w:lang w:bidi="fa-IR"/>
        </w:rPr>
        <w:t xml:space="preserve"> "</w:t>
      </w:r>
      <w:r w:rsidRPr="00EA6B5F">
        <w:rPr>
          <w:lang w:bidi="fa-IR"/>
        </w:rPr>
        <w:t>B Nazanin</w:t>
      </w:r>
      <w:r w:rsidRPr="00EA6B5F">
        <w:rPr>
          <w:rtl/>
          <w:lang w:bidi="fa-IR"/>
        </w:rPr>
        <w:t xml:space="preserve">" </w:t>
      </w:r>
      <w:r w:rsidRPr="00140CD3">
        <w:rPr>
          <w:rtl/>
          <w:lang w:bidi="fa-IR"/>
        </w:rPr>
        <w:t xml:space="preserve">تایپ شده و </w:t>
      </w:r>
      <w:r w:rsidR="00D13ADD">
        <w:rPr>
          <w:rtl/>
          <w:lang w:bidi="fa-IR"/>
        </w:rPr>
        <w:t>به‌صورت</w:t>
      </w:r>
      <w:r w:rsidRPr="00140CD3">
        <w:rPr>
          <w:rtl/>
          <w:lang w:bidi="fa-IR"/>
        </w:rPr>
        <w:t xml:space="preserve"> حروف پررنگ در آمده باشد. سبک مربوطه، "</w:t>
      </w:r>
      <w:r w:rsidRPr="00140CD3">
        <w:rPr>
          <w:lang w:bidi="fa-IR"/>
        </w:rPr>
        <w:t>AREE</w:t>
      </w:r>
      <w:r w:rsidRPr="00140CD3">
        <w:rPr>
          <w:rtl/>
          <w:lang w:bidi="fa-IR"/>
        </w:rPr>
        <w:t xml:space="preserve"> چکیده" ایجاد شده و در لیست سبک</w:t>
      </w:r>
      <w:r w:rsidR="00E4093A">
        <w:rPr>
          <w:rtl/>
          <w:lang w:bidi="fa-IR"/>
        </w:rPr>
        <w:softHyphen/>
      </w:r>
      <w:r w:rsidRPr="00140CD3">
        <w:rPr>
          <w:rtl/>
          <w:lang w:bidi="fa-IR"/>
        </w:rPr>
        <w:t xml:space="preserve">ها </w:t>
      </w:r>
      <w:r w:rsidR="00E4093A">
        <w:rPr>
          <w:rtl/>
          <w:lang w:bidi="fa-IR"/>
        </w:rPr>
        <w:t>قرار دارد</w:t>
      </w:r>
      <w:r w:rsidRPr="00140CD3">
        <w:rPr>
          <w:rtl/>
          <w:lang w:bidi="fa-IR"/>
        </w:rPr>
        <w:t>.</w:t>
      </w:r>
    </w:p>
    <w:p w14:paraId="1CB78364" w14:textId="77777777" w:rsidR="00140CD3" w:rsidRPr="00140CD3" w:rsidRDefault="00140CD3" w:rsidP="007433F9">
      <w:pPr>
        <w:pStyle w:val="AREEHeading2"/>
        <w:numPr>
          <w:ilvl w:val="0"/>
          <w:numId w:val="0"/>
        </w:numPr>
        <w:bidi/>
        <w:ind w:left="360"/>
        <w:rPr>
          <w:rtl/>
          <w:lang w:bidi="fa-IR"/>
        </w:rPr>
      </w:pPr>
      <w:r w:rsidRPr="00140CD3">
        <w:rPr>
          <w:rtl/>
          <w:lang w:bidi="fa-IR"/>
        </w:rPr>
        <w:t>2-4- کلمات کلیدی</w:t>
      </w:r>
    </w:p>
    <w:p w14:paraId="47384468" w14:textId="3B3B1B29" w:rsidR="00140CD3" w:rsidRPr="00140CD3" w:rsidRDefault="00140CD3" w:rsidP="004B4703">
      <w:pPr>
        <w:pStyle w:val="AREEParagraph"/>
        <w:rPr>
          <w:rtl/>
          <w:lang w:bidi="fa-IR"/>
        </w:rPr>
      </w:pPr>
      <w:r w:rsidRPr="00140CD3">
        <w:rPr>
          <w:rtl/>
          <w:lang w:bidi="fa-IR"/>
        </w:rPr>
        <w:t>کلمات کلیدی ضروری هستند و می</w:t>
      </w:r>
      <w:r w:rsidRPr="00140CD3">
        <w:rPr>
          <w:rtl/>
          <w:lang w:bidi="fa-IR"/>
        </w:rPr>
        <w:softHyphen/>
        <w:t>توانند به</w:t>
      </w:r>
      <w:r w:rsidRPr="00140CD3">
        <w:rPr>
          <w:rtl/>
          <w:lang w:bidi="fa-IR"/>
        </w:rPr>
        <w:softHyphen/>
        <w:t>عنوان اطلاعات تکمیلی در کنار عنوان و چکیده به</w:t>
      </w:r>
      <w:r w:rsidRPr="00140CD3">
        <w:rPr>
          <w:rtl/>
          <w:lang w:bidi="fa-IR"/>
        </w:rPr>
        <w:softHyphen/>
        <w:t xml:space="preserve">عنوان معرف مقاله استفاده شوند. در این راستا ، 3 تا 6 کلمه کلیدی باید توسط نویسنده(ها) ارائه شود تا </w:t>
      </w:r>
      <w:r w:rsidR="00500509">
        <w:rPr>
          <w:rtl/>
          <w:lang w:bidi="fa-IR"/>
        </w:rPr>
        <w:t xml:space="preserve">در شناخت بهتر </w:t>
      </w:r>
      <w:r w:rsidRPr="00140CD3">
        <w:rPr>
          <w:rtl/>
          <w:lang w:bidi="fa-IR"/>
        </w:rPr>
        <w:t>جنبه</w:t>
      </w:r>
      <w:r w:rsidRPr="00140CD3">
        <w:rPr>
          <w:rtl/>
          <w:lang w:bidi="fa-IR"/>
        </w:rPr>
        <w:softHyphen/>
        <w:t xml:space="preserve">های اصلی پوشش داده شده </w:t>
      </w:r>
      <w:r w:rsidR="00500509" w:rsidRPr="00140CD3">
        <w:rPr>
          <w:rtl/>
          <w:lang w:bidi="fa-IR"/>
        </w:rPr>
        <w:t>به خوانندگان کمک کند</w:t>
      </w:r>
      <w:r w:rsidRPr="00140CD3">
        <w:rPr>
          <w:rtl/>
          <w:lang w:bidi="fa-IR"/>
        </w:rPr>
        <w:t xml:space="preserve">. کلمات کلیدی فارسی با قلم </w:t>
      </w:r>
      <w:r w:rsidRPr="004B4703">
        <w:rPr>
          <w:rtl/>
          <w:lang w:bidi="fa-IR"/>
        </w:rPr>
        <w:t>"</w:t>
      </w:r>
      <w:r w:rsidRPr="004B4703">
        <w:rPr>
          <w:lang w:bidi="fa-IR"/>
        </w:rPr>
        <w:t>B Nazanin</w:t>
      </w:r>
      <w:r w:rsidRPr="004B4703">
        <w:rPr>
          <w:rtl/>
          <w:lang w:bidi="fa-IR"/>
        </w:rPr>
        <w:t xml:space="preserve">" </w:t>
      </w:r>
      <w:r w:rsidRPr="00140CD3">
        <w:rPr>
          <w:rtl/>
          <w:lang w:bidi="fa-IR"/>
        </w:rPr>
        <w:t xml:space="preserve">در اندازه </w:t>
      </w:r>
      <w:r w:rsidR="004B4703">
        <w:rPr>
          <w:rtl/>
          <w:lang w:bidi="fa-IR"/>
        </w:rPr>
        <w:t>10</w:t>
      </w:r>
      <w:r w:rsidRPr="00140CD3">
        <w:rPr>
          <w:rtl/>
          <w:lang w:bidi="fa-IR"/>
        </w:rPr>
        <w:t xml:space="preserve"> و کلمات کلیدی انگلیسی  با قلم "</w:t>
      </w:r>
      <w:r w:rsidRPr="00140CD3">
        <w:rPr>
          <w:lang w:bidi="fa-IR"/>
        </w:rPr>
        <w:t>Times New Roman</w:t>
      </w:r>
      <w:r w:rsidRPr="00140CD3">
        <w:rPr>
          <w:rtl/>
          <w:lang w:bidi="fa-IR"/>
        </w:rPr>
        <w:t xml:space="preserve">" در اندازه </w:t>
      </w:r>
      <w:r w:rsidR="004B4703">
        <w:rPr>
          <w:rtl/>
          <w:lang w:bidi="fa-IR"/>
        </w:rPr>
        <w:t>8</w:t>
      </w:r>
      <w:r w:rsidRPr="00140CD3">
        <w:rPr>
          <w:rtl/>
          <w:lang w:bidi="fa-IR"/>
        </w:rPr>
        <w:t xml:space="preserve"> تایپ </w:t>
      </w:r>
      <w:r w:rsidR="00720B05">
        <w:rPr>
          <w:rtl/>
          <w:lang w:bidi="fa-IR"/>
        </w:rPr>
        <w:t>می‌شوند</w:t>
      </w:r>
      <w:r w:rsidRPr="00140CD3">
        <w:rPr>
          <w:rtl/>
          <w:lang w:bidi="fa-IR"/>
        </w:rPr>
        <w:t>.</w:t>
      </w:r>
    </w:p>
    <w:p w14:paraId="54A522A5" w14:textId="77777777" w:rsidR="00140CD3" w:rsidRPr="00140CD3" w:rsidRDefault="00140CD3" w:rsidP="007433F9">
      <w:pPr>
        <w:pStyle w:val="AREEHeading2"/>
        <w:numPr>
          <w:ilvl w:val="0"/>
          <w:numId w:val="0"/>
        </w:numPr>
        <w:bidi/>
        <w:ind w:left="360"/>
        <w:rPr>
          <w:rtl/>
          <w:lang w:bidi="fa-IR"/>
        </w:rPr>
      </w:pPr>
      <w:r w:rsidRPr="00140CD3">
        <w:rPr>
          <w:rtl/>
          <w:lang w:bidi="fa-IR"/>
        </w:rPr>
        <w:t>2-5- مقدمه</w:t>
      </w:r>
    </w:p>
    <w:p w14:paraId="4BD78722" w14:textId="00777C86" w:rsidR="00140CD3" w:rsidRPr="00140CD3" w:rsidRDefault="00140CD3" w:rsidP="00795F09">
      <w:pPr>
        <w:pStyle w:val="AREEParagraph"/>
        <w:rPr>
          <w:rtl/>
          <w:lang w:bidi="fa-IR"/>
        </w:rPr>
      </w:pPr>
      <w:r w:rsidRPr="00140CD3">
        <w:rPr>
          <w:rtl/>
          <w:lang w:bidi="fa-IR"/>
        </w:rPr>
        <w:t xml:space="preserve">توضیحات مربوط به مشکلات تحت مطالعه در زمینه مقاله باید در بخش مقدمه بحث شود. در مقالات پژوهشی، پس از شناسایی </w:t>
      </w:r>
      <w:r w:rsidR="00720B05">
        <w:rPr>
          <w:rtl/>
          <w:lang w:bidi="fa-IR"/>
        </w:rPr>
        <w:t>خلأ</w:t>
      </w:r>
      <w:r w:rsidRPr="00140CD3">
        <w:rPr>
          <w:rtl/>
          <w:lang w:bidi="fa-IR"/>
        </w:rPr>
        <w:t xml:space="preserve"> تحقیق، تلاش</w:t>
      </w:r>
      <w:r w:rsidRPr="00140CD3">
        <w:rPr>
          <w:rtl/>
          <w:lang w:bidi="fa-IR"/>
        </w:rPr>
        <w:softHyphen/>
        <w:t xml:space="preserve">ها برای </w:t>
      </w:r>
      <w:r w:rsidR="00720B05">
        <w:rPr>
          <w:rtl/>
          <w:lang w:bidi="fa-IR"/>
        </w:rPr>
        <w:t>پر کردن</w:t>
      </w:r>
      <w:r w:rsidRPr="00140CD3">
        <w:rPr>
          <w:rtl/>
          <w:lang w:bidi="fa-IR"/>
        </w:rPr>
        <w:t xml:space="preserve"> </w:t>
      </w:r>
      <w:r w:rsidR="00437011">
        <w:rPr>
          <w:rFonts w:hint="cs"/>
          <w:rtl/>
          <w:lang w:bidi="fa-IR"/>
        </w:rPr>
        <w:t xml:space="preserve">آن </w:t>
      </w:r>
      <w:r w:rsidRPr="00140CD3">
        <w:rPr>
          <w:rtl/>
          <w:lang w:bidi="fa-IR"/>
        </w:rPr>
        <w:t xml:space="preserve">باید </w:t>
      </w:r>
      <w:r w:rsidR="00D13ADD">
        <w:rPr>
          <w:rtl/>
          <w:lang w:bidi="fa-IR"/>
        </w:rPr>
        <w:t>به‌صورت</w:t>
      </w:r>
      <w:r w:rsidRPr="00140CD3">
        <w:rPr>
          <w:rtl/>
          <w:lang w:bidi="fa-IR"/>
        </w:rPr>
        <w:t xml:space="preserve"> جداگانه ذکر شود و در مورد </w:t>
      </w:r>
      <w:r w:rsidR="003B2430">
        <w:rPr>
          <w:rtl/>
          <w:lang w:bidi="fa-IR"/>
        </w:rPr>
        <w:t>آن</w:t>
      </w:r>
      <w:r w:rsidR="003B2430">
        <w:rPr>
          <w:rtl/>
          <w:lang w:bidi="fa-IR"/>
        </w:rPr>
        <w:softHyphen/>
        <w:t xml:space="preserve">ها بحث شود. </w:t>
      </w:r>
      <w:r w:rsidR="003B2430">
        <w:rPr>
          <w:rFonts w:hint="cs"/>
          <w:rtl/>
          <w:lang w:bidi="fa-IR"/>
        </w:rPr>
        <w:t xml:space="preserve">از </w:t>
      </w:r>
      <w:r w:rsidR="00720B05">
        <w:rPr>
          <w:rtl/>
          <w:lang w:bidi="fa-IR"/>
        </w:rPr>
        <w:t>نقل‌قول‌های</w:t>
      </w:r>
      <w:r w:rsidR="003B2430">
        <w:rPr>
          <w:rtl/>
          <w:lang w:bidi="fa-IR"/>
        </w:rPr>
        <w:t xml:space="preserve"> گروه</w:t>
      </w:r>
      <w:r w:rsidR="003B2430">
        <w:rPr>
          <w:rFonts w:hint="cs"/>
          <w:rtl/>
          <w:lang w:bidi="fa-IR"/>
        </w:rPr>
        <w:t>ي</w:t>
      </w:r>
      <w:r w:rsidRPr="00140CD3">
        <w:rPr>
          <w:rtl/>
          <w:lang w:bidi="fa-IR"/>
        </w:rPr>
        <w:t xml:space="preserve"> </w:t>
      </w:r>
      <w:r w:rsidR="003B2430">
        <w:rPr>
          <w:rFonts w:hint="cs"/>
          <w:rtl/>
          <w:lang w:bidi="fa-IR"/>
        </w:rPr>
        <w:t>(</w:t>
      </w:r>
      <w:r w:rsidR="00795F09">
        <w:rPr>
          <w:rFonts w:hint="cs"/>
          <w:rtl/>
          <w:lang w:bidi="fa-IR"/>
        </w:rPr>
        <w:t xml:space="preserve">مرور </w:t>
      </w:r>
      <w:r w:rsidR="00720B05">
        <w:rPr>
          <w:rFonts w:hint="cs"/>
          <w:rtl/>
          <w:lang w:bidi="fa-IR"/>
        </w:rPr>
        <w:t>یک‌باره</w:t>
      </w:r>
      <w:r w:rsidR="00795F09">
        <w:rPr>
          <w:rFonts w:hint="cs"/>
          <w:rtl/>
          <w:lang w:bidi="fa-IR"/>
        </w:rPr>
        <w:t xml:space="preserve"> تعداد زيادي مقاله </w:t>
      </w:r>
      <w:r w:rsidR="003B2430">
        <w:rPr>
          <w:rFonts w:hint="cs"/>
          <w:rtl/>
          <w:lang w:bidi="fa-IR"/>
        </w:rPr>
        <w:t xml:space="preserve">مانند </w:t>
      </w:r>
      <w:r w:rsidR="00795F09" w:rsidRPr="00140CD3">
        <w:rPr>
          <w:rtl/>
          <w:lang w:bidi="fa-IR"/>
        </w:rPr>
        <w:t>[1-</w:t>
      </w:r>
      <w:r w:rsidR="00795F09">
        <w:rPr>
          <w:rFonts w:hint="cs"/>
          <w:rtl/>
          <w:lang w:bidi="fa-IR"/>
        </w:rPr>
        <w:t>10</w:t>
      </w:r>
      <w:r w:rsidR="00795F09" w:rsidRPr="00140CD3">
        <w:rPr>
          <w:rtl/>
          <w:lang w:bidi="fa-IR"/>
        </w:rPr>
        <w:t>]</w:t>
      </w:r>
      <w:r w:rsidR="003B2430">
        <w:rPr>
          <w:rFonts w:hint="cs"/>
          <w:rtl/>
          <w:lang w:val="en-US" w:bidi="fa-IR"/>
        </w:rPr>
        <w:t xml:space="preserve">) </w:t>
      </w:r>
      <w:r w:rsidR="003B2430">
        <w:rPr>
          <w:rFonts w:hint="cs"/>
          <w:rtl/>
          <w:lang w:bidi="fa-IR"/>
        </w:rPr>
        <w:t xml:space="preserve">استفاده نكنيد </w:t>
      </w:r>
      <w:r w:rsidRPr="00140CD3">
        <w:rPr>
          <w:rtl/>
          <w:lang w:bidi="fa-IR"/>
        </w:rPr>
        <w:t xml:space="preserve">و هر </w:t>
      </w:r>
      <w:r w:rsidR="00720B05">
        <w:rPr>
          <w:rtl/>
          <w:lang w:bidi="fa-IR"/>
        </w:rPr>
        <w:t>نقل‌قول</w:t>
      </w:r>
      <w:r w:rsidRPr="00140CD3">
        <w:rPr>
          <w:rtl/>
          <w:lang w:bidi="fa-IR"/>
        </w:rPr>
        <w:t>، حتی به</w:t>
      </w:r>
      <w:r w:rsidRPr="00140CD3">
        <w:rPr>
          <w:rtl/>
          <w:lang w:bidi="fa-IR"/>
        </w:rPr>
        <w:softHyphen/>
        <w:t xml:space="preserve">طور خلاصه، باید با تجزیه و تحلیل محتوا دنبال شود. در مقالات مروری، تجزیه و تحلیل </w:t>
      </w:r>
      <w:r w:rsidR="00F55198">
        <w:rPr>
          <w:rFonts w:hint="cs"/>
          <w:rtl/>
          <w:lang w:bidi="fa-IR"/>
        </w:rPr>
        <w:t>پژوهش</w:t>
      </w:r>
      <w:r w:rsidR="00F55198">
        <w:rPr>
          <w:rtl/>
          <w:lang w:bidi="fa-IR"/>
        </w:rPr>
        <w:softHyphen/>
      </w:r>
      <w:r w:rsidR="00F55198">
        <w:rPr>
          <w:rFonts w:hint="cs"/>
          <w:rtl/>
          <w:lang w:bidi="fa-IR"/>
        </w:rPr>
        <w:t>هاي پيشين</w:t>
      </w:r>
      <w:r w:rsidRPr="00140CD3">
        <w:rPr>
          <w:rtl/>
          <w:lang w:bidi="fa-IR"/>
        </w:rPr>
        <w:t xml:space="preserve"> باید در بخشی جداگانه تحت عنوان "بررسی ادبیات"، یا "</w:t>
      </w:r>
      <w:r w:rsidR="00F55198" w:rsidRPr="00F55198">
        <w:rPr>
          <w:rFonts w:hint="cs"/>
          <w:rtl/>
          <w:lang w:bidi="fa-IR"/>
        </w:rPr>
        <w:t xml:space="preserve"> </w:t>
      </w:r>
      <w:r w:rsidR="00F55198">
        <w:rPr>
          <w:rFonts w:hint="cs"/>
          <w:rtl/>
          <w:lang w:bidi="fa-IR"/>
        </w:rPr>
        <w:t>پژوهش</w:t>
      </w:r>
      <w:r w:rsidR="00F55198">
        <w:rPr>
          <w:rtl/>
          <w:lang w:bidi="fa-IR"/>
        </w:rPr>
        <w:softHyphen/>
      </w:r>
      <w:r w:rsidR="00F55198">
        <w:rPr>
          <w:rFonts w:hint="cs"/>
          <w:rtl/>
          <w:lang w:bidi="fa-IR"/>
        </w:rPr>
        <w:t>هاي پيشين</w:t>
      </w:r>
      <w:r w:rsidRPr="00140CD3">
        <w:rPr>
          <w:rtl/>
          <w:lang w:bidi="fa-IR"/>
        </w:rPr>
        <w:t>" انجام شود.</w:t>
      </w:r>
      <w:r w:rsidR="00F55198">
        <w:rPr>
          <w:rFonts w:hint="cs"/>
          <w:rtl/>
          <w:lang w:bidi="fa-IR"/>
        </w:rPr>
        <w:t xml:space="preserve"> </w:t>
      </w:r>
      <w:r w:rsidRPr="00140CD3">
        <w:rPr>
          <w:rtl/>
          <w:lang w:bidi="fa-IR"/>
        </w:rPr>
        <w:t xml:space="preserve">بعد از این تجزیه و تحلیل، </w:t>
      </w:r>
      <w:r w:rsidR="00F55198">
        <w:rPr>
          <w:rFonts w:hint="cs"/>
          <w:rtl/>
          <w:lang w:bidi="fa-IR"/>
        </w:rPr>
        <w:t xml:space="preserve">و </w:t>
      </w:r>
      <w:r w:rsidRPr="00140CD3">
        <w:rPr>
          <w:rtl/>
          <w:lang w:bidi="fa-IR"/>
        </w:rPr>
        <w:t xml:space="preserve">پس از ذکر اشکالات </w:t>
      </w:r>
      <w:r w:rsidR="00F55198">
        <w:rPr>
          <w:rFonts w:hint="cs"/>
          <w:rtl/>
          <w:lang w:bidi="fa-IR"/>
        </w:rPr>
        <w:t>پژوهش</w:t>
      </w:r>
      <w:r w:rsidR="00F55198">
        <w:rPr>
          <w:rtl/>
          <w:lang w:bidi="fa-IR"/>
        </w:rPr>
        <w:softHyphen/>
      </w:r>
      <w:r w:rsidR="00F55198">
        <w:rPr>
          <w:rFonts w:hint="cs"/>
          <w:rtl/>
          <w:lang w:bidi="fa-IR"/>
        </w:rPr>
        <w:t>هاي پيشين</w:t>
      </w:r>
      <w:r w:rsidRPr="00140CD3">
        <w:rPr>
          <w:rtl/>
          <w:lang w:bidi="fa-IR"/>
        </w:rPr>
        <w:t xml:space="preserve">، روش پیشنهادی، انتظارات و </w:t>
      </w:r>
      <w:r w:rsidR="00720B05">
        <w:rPr>
          <w:rFonts w:hint="cs"/>
          <w:rtl/>
          <w:lang w:bidi="fa-IR"/>
        </w:rPr>
        <w:t>نوآوری‌های</w:t>
      </w:r>
      <w:r w:rsidR="00F55198">
        <w:rPr>
          <w:rFonts w:hint="cs"/>
          <w:rtl/>
          <w:lang w:bidi="fa-IR"/>
        </w:rPr>
        <w:t xml:space="preserve"> </w:t>
      </w:r>
      <w:r w:rsidRPr="00140CD3">
        <w:rPr>
          <w:rtl/>
          <w:lang w:bidi="fa-IR"/>
        </w:rPr>
        <w:t>نویسندگان باید ذکر شود.</w:t>
      </w:r>
    </w:p>
    <w:p w14:paraId="26681312" w14:textId="2A15466C" w:rsidR="00140CD3" w:rsidRPr="00140CD3" w:rsidRDefault="00140CD3" w:rsidP="007433F9">
      <w:pPr>
        <w:pStyle w:val="AREEHeading2"/>
        <w:numPr>
          <w:ilvl w:val="0"/>
          <w:numId w:val="0"/>
        </w:numPr>
        <w:bidi/>
        <w:ind w:left="360"/>
        <w:rPr>
          <w:rtl/>
          <w:lang w:bidi="fa-IR"/>
        </w:rPr>
      </w:pPr>
      <w:r w:rsidRPr="00140CD3">
        <w:rPr>
          <w:rtl/>
          <w:lang w:bidi="fa-IR"/>
        </w:rPr>
        <w:t xml:space="preserve">2-6- مواد و </w:t>
      </w:r>
      <w:r w:rsidR="00720B05">
        <w:rPr>
          <w:rtl/>
          <w:lang w:bidi="fa-IR"/>
        </w:rPr>
        <w:t>روش‌ها</w:t>
      </w:r>
    </w:p>
    <w:p w14:paraId="01B06CB7" w14:textId="13125922" w:rsidR="00140CD3" w:rsidRPr="00140CD3" w:rsidRDefault="00140CD3" w:rsidP="00CB76CA">
      <w:pPr>
        <w:pStyle w:val="AREEParagraph"/>
        <w:rPr>
          <w:rtl/>
          <w:lang w:bidi="fa-IR"/>
        </w:rPr>
      </w:pPr>
      <w:r w:rsidRPr="00140CD3">
        <w:rPr>
          <w:rtl/>
          <w:lang w:bidi="fa-IR"/>
        </w:rPr>
        <w:t>پس از مقدمه، قواعد استفاده شده، اظهارات مسئله و روش</w:t>
      </w:r>
      <w:r w:rsidRPr="00140CD3">
        <w:rPr>
          <w:rtl/>
          <w:lang w:bidi="fa-IR"/>
        </w:rPr>
        <w:softHyphen/>
        <w:t xml:space="preserve">های پیشنهادی باید بحث شود. بر اساس دیدگاه نویسنده(ها)، این موارد را </w:t>
      </w:r>
      <w:r w:rsidR="00720B05">
        <w:rPr>
          <w:rtl/>
          <w:lang w:bidi="fa-IR"/>
        </w:rPr>
        <w:t>می‌توان</w:t>
      </w:r>
      <w:r w:rsidRPr="00140CD3">
        <w:rPr>
          <w:rtl/>
          <w:lang w:bidi="fa-IR"/>
        </w:rPr>
        <w:t xml:space="preserve"> در یک بخش واحد </w:t>
      </w:r>
      <w:r w:rsidR="00CB76CA">
        <w:rPr>
          <w:rFonts w:hint="cs"/>
          <w:rtl/>
          <w:lang w:bidi="fa-IR"/>
        </w:rPr>
        <w:t xml:space="preserve">قرار داد </w:t>
      </w:r>
      <w:r w:rsidRPr="00140CD3">
        <w:rPr>
          <w:rtl/>
          <w:lang w:bidi="fa-IR"/>
        </w:rPr>
        <w:t>یا به بخش</w:t>
      </w:r>
      <w:r w:rsidRPr="00140CD3">
        <w:rPr>
          <w:rtl/>
          <w:lang w:bidi="fa-IR"/>
        </w:rPr>
        <w:softHyphen/>
        <w:t>های مختلف تقسیم کرد. متن در این بخش</w:t>
      </w:r>
      <w:r w:rsidRPr="00140CD3">
        <w:rPr>
          <w:rtl/>
          <w:lang w:bidi="fa-IR"/>
        </w:rPr>
        <w:softHyphen/>
        <w:t>ها باید پیوسته باشد و برای سهولت درک خوانندگان و جلوگیری از هرگونه سردرگمی، از بحث در مورد موضوعات نامربوط خودداری شود. در صورت لزوم، این موضوعات باید در قسمت ضمیمه قرار گیرند.</w:t>
      </w:r>
    </w:p>
    <w:p w14:paraId="68474D6B" w14:textId="77777777" w:rsidR="00140CD3" w:rsidRPr="00140CD3" w:rsidRDefault="00140CD3" w:rsidP="007433F9">
      <w:pPr>
        <w:pStyle w:val="AREEHeading2"/>
        <w:numPr>
          <w:ilvl w:val="0"/>
          <w:numId w:val="0"/>
        </w:numPr>
        <w:bidi/>
        <w:ind w:left="360"/>
        <w:rPr>
          <w:rtl/>
          <w:lang w:bidi="fa-IR"/>
        </w:rPr>
      </w:pPr>
      <w:r w:rsidRPr="00140CD3">
        <w:rPr>
          <w:rtl/>
          <w:lang w:bidi="fa-IR"/>
        </w:rPr>
        <w:t>2-7- نتیجه</w:t>
      </w:r>
      <w:r w:rsidRPr="00140CD3">
        <w:rPr>
          <w:rtl/>
          <w:lang w:bidi="fa-IR"/>
        </w:rPr>
        <w:softHyphen/>
        <w:t>گیری</w:t>
      </w:r>
    </w:p>
    <w:p w14:paraId="1271F0C5" w14:textId="62FB3E74" w:rsidR="00140CD3" w:rsidRPr="00140CD3" w:rsidRDefault="00140CD3" w:rsidP="00776CF9">
      <w:pPr>
        <w:pStyle w:val="AREEParagraph"/>
        <w:rPr>
          <w:rtl/>
          <w:lang w:bidi="fa-IR"/>
        </w:rPr>
      </w:pPr>
      <w:r w:rsidRPr="00776CF9">
        <w:rPr>
          <w:rtl/>
          <w:lang w:bidi="fa-IR"/>
        </w:rPr>
        <w:t>در قسمت نتیجه</w:t>
      </w:r>
      <w:r w:rsidRPr="00776CF9">
        <w:rPr>
          <w:rtl/>
          <w:lang w:bidi="fa-IR"/>
        </w:rPr>
        <w:softHyphen/>
        <w:t>گیری، به</w:t>
      </w:r>
      <w:r w:rsidRPr="00776CF9">
        <w:rPr>
          <w:rtl/>
          <w:lang w:bidi="fa-IR"/>
        </w:rPr>
        <w:softHyphen/>
        <w:t>عنوان آخرین بخش اصلی قبل از منابع</w:t>
      </w:r>
      <w:r w:rsidRPr="00776CF9">
        <w:rPr>
          <w:rtl/>
          <w:lang w:bidi="fa-IR"/>
        </w:rPr>
        <w:softHyphen/>
        <w:t>، جنبه</w:t>
      </w:r>
      <w:r w:rsidRPr="00776CF9">
        <w:rPr>
          <w:rtl/>
          <w:lang w:bidi="fa-IR"/>
        </w:rPr>
        <w:softHyphen/>
        <w:t>های مهم مقاله باید با قلم 12 "</w:t>
      </w:r>
      <w:r w:rsidRPr="00776CF9">
        <w:rPr>
          <w:lang w:bidi="fa-IR"/>
        </w:rPr>
        <w:t>B Nazanin</w:t>
      </w:r>
      <w:r w:rsidRPr="00776CF9">
        <w:rPr>
          <w:rtl/>
          <w:lang w:bidi="fa-IR"/>
        </w:rPr>
        <w:t>" ذکر شود. نتیجه</w:t>
      </w:r>
      <w:r w:rsidRPr="00776CF9">
        <w:rPr>
          <w:rtl/>
          <w:lang w:bidi="fa-IR"/>
        </w:rPr>
        <w:softHyphen/>
        <w:t xml:space="preserve">گیری همچنین باید حاوی نوآوری مقاله و نتایج </w:t>
      </w:r>
      <w:r w:rsidR="00720B05">
        <w:rPr>
          <w:rtl/>
          <w:lang w:bidi="fa-IR"/>
        </w:rPr>
        <w:t>به‌دست‌آمده</w:t>
      </w:r>
      <w:r w:rsidRPr="00776CF9">
        <w:rPr>
          <w:rtl/>
          <w:lang w:bidi="fa-IR"/>
        </w:rPr>
        <w:t xml:space="preserve"> باشد. علاوه بر این، </w:t>
      </w:r>
      <w:r w:rsidR="00720B05">
        <w:rPr>
          <w:rtl/>
          <w:lang w:bidi="fa-IR"/>
        </w:rPr>
        <w:t>پ</w:t>
      </w:r>
      <w:r w:rsidR="00720B05">
        <w:rPr>
          <w:rFonts w:hint="cs"/>
          <w:rtl/>
          <w:lang w:bidi="fa-IR"/>
        </w:rPr>
        <w:t>یشنهاد‌های</w:t>
      </w:r>
      <w:r w:rsidRPr="00776CF9">
        <w:rPr>
          <w:rtl/>
          <w:lang w:bidi="fa-IR"/>
        </w:rPr>
        <w:t xml:space="preserve"> نویسنده(ها)، محدودیت</w:t>
      </w:r>
      <w:r w:rsidRPr="00776CF9">
        <w:rPr>
          <w:rtl/>
          <w:lang w:bidi="fa-IR"/>
        </w:rPr>
        <w:softHyphen/>
        <w:t xml:space="preserve">های تحقیق و نتایج </w:t>
      </w:r>
      <w:r w:rsidR="00720B05">
        <w:rPr>
          <w:rtl/>
          <w:lang w:bidi="fa-IR"/>
        </w:rPr>
        <w:t>به دست</w:t>
      </w:r>
      <w:r w:rsidRPr="00776CF9">
        <w:rPr>
          <w:rtl/>
          <w:lang w:bidi="fa-IR"/>
        </w:rPr>
        <w:t xml:space="preserve"> آمده نیز باید در بخش نتیجه</w:t>
      </w:r>
      <w:r w:rsidRPr="00776CF9">
        <w:rPr>
          <w:rtl/>
          <w:lang w:bidi="fa-IR"/>
        </w:rPr>
        <w:softHyphen/>
        <w:t>گیری بحث شود.</w:t>
      </w:r>
    </w:p>
    <w:p w14:paraId="382E7974" w14:textId="77777777" w:rsidR="00140CD3" w:rsidRPr="00140CD3" w:rsidRDefault="00140CD3" w:rsidP="007433F9">
      <w:pPr>
        <w:pStyle w:val="AREEHeading2"/>
        <w:numPr>
          <w:ilvl w:val="0"/>
          <w:numId w:val="0"/>
        </w:numPr>
        <w:bidi/>
        <w:ind w:left="360"/>
        <w:rPr>
          <w:rtl/>
          <w:lang w:bidi="fa-IR"/>
        </w:rPr>
      </w:pPr>
      <w:r w:rsidRPr="00140CD3">
        <w:rPr>
          <w:rtl/>
          <w:lang w:bidi="fa-IR"/>
        </w:rPr>
        <w:t>2-8- منابع</w:t>
      </w:r>
    </w:p>
    <w:p w14:paraId="69F62058" w14:textId="04CE1C86" w:rsidR="00140CD3" w:rsidRPr="00140CD3" w:rsidRDefault="00140CD3" w:rsidP="00795F09">
      <w:pPr>
        <w:pStyle w:val="AREEParagraph"/>
        <w:rPr>
          <w:rtl/>
          <w:lang w:bidi="fa-IR"/>
        </w:rPr>
      </w:pPr>
      <w:r w:rsidRPr="00140CD3">
        <w:rPr>
          <w:rtl/>
          <w:lang w:bidi="fa-IR"/>
        </w:rPr>
        <w:t xml:space="preserve">در بخش منابع، اسنادی که در متن اصلی ذکر شده و توسط نویسنده (نویسندگان) در تهیه </w:t>
      </w:r>
      <w:r w:rsidR="00776CF9">
        <w:rPr>
          <w:rFonts w:hint="cs"/>
          <w:rtl/>
          <w:lang w:bidi="fa-IR"/>
        </w:rPr>
        <w:t xml:space="preserve">مقاله </w:t>
      </w:r>
      <w:r w:rsidRPr="00140CD3">
        <w:rPr>
          <w:rtl/>
          <w:lang w:bidi="fa-IR"/>
        </w:rPr>
        <w:t xml:space="preserve">استفاده شده است، باید </w:t>
      </w:r>
      <w:r w:rsidR="00D13ADD">
        <w:rPr>
          <w:rtl/>
          <w:lang w:bidi="fa-IR"/>
        </w:rPr>
        <w:t>به‌صورت</w:t>
      </w:r>
      <w:r w:rsidRPr="00140CD3">
        <w:rPr>
          <w:rtl/>
          <w:lang w:bidi="fa-IR"/>
        </w:rPr>
        <w:t xml:space="preserve"> </w:t>
      </w:r>
      <w:r w:rsidR="00776CF9">
        <w:rPr>
          <w:rFonts w:hint="cs"/>
          <w:rtl/>
          <w:lang w:bidi="fa-IR"/>
        </w:rPr>
        <w:t xml:space="preserve">مجزا </w:t>
      </w:r>
      <w:r w:rsidRPr="00140CD3">
        <w:rPr>
          <w:rtl/>
          <w:lang w:bidi="fa-IR"/>
        </w:rPr>
        <w:t xml:space="preserve">و در سطرهای جداگانه ذکر شود. یک مقاله تحقیقاتی </w:t>
      </w:r>
      <w:r w:rsidR="00776CF9">
        <w:rPr>
          <w:rFonts w:hint="cs"/>
          <w:rtl/>
          <w:lang w:bidi="fa-IR"/>
        </w:rPr>
        <w:t>نوعي</w:t>
      </w:r>
      <w:r w:rsidRPr="00140CD3">
        <w:rPr>
          <w:rtl/>
          <w:lang w:bidi="fa-IR"/>
        </w:rPr>
        <w:t xml:space="preserve"> باید </w:t>
      </w:r>
      <w:r w:rsidRPr="00140CD3">
        <w:rPr>
          <w:rtl/>
          <w:lang w:bidi="fa-IR"/>
        </w:rPr>
        <w:lastRenderedPageBreak/>
        <w:t xml:space="preserve">بین 20 تا 30 منبع داشته باشد که عمده </w:t>
      </w:r>
      <w:r w:rsidR="00720B05">
        <w:rPr>
          <w:rtl/>
          <w:lang w:bidi="fa-IR"/>
        </w:rPr>
        <w:t>آن‌ها</w:t>
      </w:r>
      <w:r w:rsidRPr="00140CD3">
        <w:rPr>
          <w:rtl/>
          <w:lang w:bidi="fa-IR"/>
        </w:rPr>
        <w:t xml:space="preserve"> باید </w:t>
      </w:r>
      <w:r w:rsidR="00776CF9">
        <w:rPr>
          <w:rFonts w:hint="cs"/>
          <w:rtl/>
          <w:lang w:bidi="fa-IR"/>
        </w:rPr>
        <w:t xml:space="preserve">جديد </w:t>
      </w:r>
      <w:r w:rsidRPr="00140CD3">
        <w:rPr>
          <w:rtl/>
          <w:lang w:bidi="fa-IR"/>
        </w:rPr>
        <w:t xml:space="preserve">(یعنی </w:t>
      </w:r>
      <w:r w:rsidR="00720B05">
        <w:rPr>
          <w:rtl/>
          <w:lang w:bidi="fa-IR"/>
        </w:rPr>
        <w:t>منتشر</w:t>
      </w:r>
      <w:r w:rsidR="00776CF9">
        <w:rPr>
          <w:rFonts w:hint="cs"/>
          <w:rtl/>
          <w:lang w:bidi="fa-IR"/>
        </w:rPr>
        <w:t xml:space="preserve"> شده </w:t>
      </w:r>
      <w:r w:rsidRPr="00140CD3">
        <w:rPr>
          <w:rtl/>
          <w:lang w:bidi="fa-IR"/>
        </w:rPr>
        <w:t>در پنج سال گذشته)</w:t>
      </w:r>
      <w:r w:rsidR="00795F09">
        <w:rPr>
          <w:rFonts w:hint="cs"/>
          <w:rtl/>
          <w:lang w:bidi="fa-IR"/>
        </w:rPr>
        <w:t>،</w:t>
      </w:r>
      <w:r w:rsidRPr="00140CD3">
        <w:rPr>
          <w:rtl/>
          <w:lang w:bidi="fa-IR"/>
        </w:rPr>
        <w:t xml:space="preserve"> </w:t>
      </w:r>
      <w:r w:rsidR="00776CF9">
        <w:rPr>
          <w:rFonts w:hint="cs"/>
          <w:rtl/>
          <w:lang w:bidi="fa-IR"/>
        </w:rPr>
        <w:t xml:space="preserve">و از ميان </w:t>
      </w:r>
      <w:r w:rsidRPr="00140CD3">
        <w:rPr>
          <w:rtl/>
          <w:lang w:bidi="fa-IR"/>
        </w:rPr>
        <w:t xml:space="preserve">مقالات برجسته در این زمینه، ترجیحاً منتشر شده </w:t>
      </w:r>
      <w:r w:rsidR="00795F09">
        <w:rPr>
          <w:rFonts w:hint="cs"/>
          <w:rtl/>
          <w:lang w:bidi="fa-IR"/>
        </w:rPr>
        <w:t xml:space="preserve">در </w:t>
      </w:r>
      <w:r w:rsidRPr="00140CD3">
        <w:rPr>
          <w:rtl/>
          <w:lang w:bidi="fa-IR"/>
        </w:rPr>
        <w:t xml:space="preserve">مجلات یا </w:t>
      </w:r>
      <w:r w:rsidR="00720B05">
        <w:rPr>
          <w:rtl/>
          <w:lang w:bidi="fa-IR"/>
        </w:rPr>
        <w:t>کنفرانس‌ها</w:t>
      </w:r>
      <w:r w:rsidR="00720B05">
        <w:rPr>
          <w:rFonts w:hint="cs"/>
          <w:rtl/>
          <w:lang w:bidi="fa-IR"/>
        </w:rPr>
        <w:t>ی</w:t>
      </w:r>
      <w:r w:rsidRPr="00140CD3">
        <w:rPr>
          <w:rtl/>
          <w:lang w:bidi="fa-IR"/>
        </w:rPr>
        <w:t xml:space="preserve"> برتر باشند. </w:t>
      </w:r>
      <w:r w:rsidR="00795F09" w:rsidRPr="00140CD3">
        <w:rPr>
          <w:rFonts w:hint="cs"/>
          <w:rtl/>
          <w:lang w:bidi="fa-IR"/>
        </w:rPr>
        <w:t>لطفا</w:t>
      </w:r>
      <w:r w:rsidR="00795F09" w:rsidRPr="00140CD3">
        <w:rPr>
          <w:rtl/>
          <w:lang w:bidi="fa-IR"/>
        </w:rPr>
        <w:t>ً</w:t>
      </w:r>
      <w:r w:rsidRPr="00140CD3">
        <w:rPr>
          <w:rtl/>
          <w:lang w:bidi="fa-IR"/>
        </w:rPr>
        <w:t xml:space="preserve"> توجه داشته باشید که جداول، ارقام و معادلات نباید در </w:t>
      </w:r>
      <w:r w:rsidR="00795F09">
        <w:rPr>
          <w:rFonts w:hint="cs"/>
          <w:rtl/>
          <w:lang w:bidi="fa-IR"/>
        </w:rPr>
        <w:t xml:space="preserve">ميان ليست </w:t>
      </w:r>
      <w:r w:rsidRPr="00140CD3">
        <w:rPr>
          <w:rtl/>
          <w:lang w:bidi="fa-IR"/>
        </w:rPr>
        <w:t>منابع ظاهر شوند.</w:t>
      </w:r>
    </w:p>
    <w:p w14:paraId="2243BB91" w14:textId="7262AA55" w:rsidR="00140CD3" w:rsidRPr="00140CD3" w:rsidRDefault="00140CD3" w:rsidP="00795F09">
      <w:pPr>
        <w:pStyle w:val="AREEParagraph"/>
        <w:rPr>
          <w:rtl/>
          <w:lang w:bidi="fa-IR"/>
        </w:rPr>
      </w:pPr>
      <w:r w:rsidRPr="00140CD3">
        <w:rPr>
          <w:rtl/>
          <w:lang w:bidi="fa-IR"/>
        </w:rPr>
        <w:t>شماره</w:t>
      </w:r>
      <w:r w:rsidRPr="00140CD3">
        <w:rPr>
          <w:rtl/>
          <w:lang w:bidi="fa-IR"/>
        </w:rPr>
        <w:softHyphen/>
        <w:t xml:space="preserve">ها </w:t>
      </w:r>
      <w:r w:rsidR="00720B05">
        <w:rPr>
          <w:rtl/>
          <w:lang w:bidi="fa-IR"/>
        </w:rPr>
        <w:t>بر اساس</w:t>
      </w:r>
      <w:r w:rsidRPr="00140CD3">
        <w:rPr>
          <w:rtl/>
          <w:lang w:bidi="fa-IR"/>
        </w:rPr>
        <w:t xml:space="preserve"> ترتیب استناد در براکت</w:t>
      </w:r>
      <w:r w:rsidRPr="00140CD3">
        <w:rPr>
          <w:rtl/>
          <w:lang w:bidi="fa-IR"/>
        </w:rPr>
        <w:softHyphen/>
        <w:t>های مربع</w:t>
      </w:r>
      <w:r w:rsidR="00795F09">
        <w:rPr>
          <w:rFonts w:hint="cs"/>
          <w:rtl/>
          <w:lang w:bidi="fa-IR"/>
        </w:rPr>
        <w:t>ي شكل</w:t>
      </w:r>
      <w:r w:rsidRPr="00140CD3">
        <w:rPr>
          <w:rtl/>
          <w:lang w:bidi="fa-IR"/>
        </w:rPr>
        <w:t xml:space="preserve"> </w:t>
      </w:r>
      <w:r w:rsidR="00D13ADD">
        <w:rPr>
          <w:rtl/>
          <w:lang w:bidi="fa-IR"/>
        </w:rPr>
        <w:t>به‌صورت</w:t>
      </w:r>
      <w:r w:rsidRPr="00140CD3">
        <w:rPr>
          <w:rtl/>
          <w:lang w:bidi="fa-IR"/>
        </w:rPr>
        <w:t xml:space="preserve"> جداگانه شماره</w:t>
      </w:r>
      <w:r w:rsidRPr="00140CD3">
        <w:rPr>
          <w:rtl/>
          <w:lang w:bidi="fa-IR"/>
        </w:rPr>
        <w:softHyphen/>
        <w:t>گذاری می</w:t>
      </w:r>
      <w:r w:rsidRPr="00140CD3">
        <w:rPr>
          <w:rtl/>
          <w:lang w:bidi="fa-IR"/>
        </w:rPr>
        <w:softHyphen/>
        <w:t>شوند (به</w:t>
      </w:r>
      <w:r w:rsidRPr="00140CD3">
        <w:rPr>
          <w:rtl/>
          <w:lang w:bidi="fa-IR"/>
        </w:rPr>
        <w:softHyphen/>
        <w:t>عنوان مثال [1]). مرجع باید با شماره متناظر آن ارجاع شود (به</w:t>
      </w:r>
      <w:r w:rsidRPr="00140CD3">
        <w:rPr>
          <w:rtl/>
          <w:lang w:bidi="fa-IR"/>
        </w:rPr>
        <w:softHyphen/>
        <w:t xml:space="preserve">عنوان مثال </w:t>
      </w:r>
      <w:r w:rsidR="00720B05">
        <w:rPr>
          <w:rtl/>
          <w:lang w:bidi="fa-IR"/>
        </w:rPr>
        <w:t>همان‌طور</w:t>
      </w:r>
      <w:r w:rsidRPr="00140CD3">
        <w:rPr>
          <w:rtl/>
          <w:lang w:bidi="fa-IR"/>
        </w:rPr>
        <w:t xml:space="preserve"> که در [2] ذکر شده است) ، مگر اینکه </w:t>
      </w:r>
      <w:r w:rsidR="00720B05">
        <w:rPr>
          <w:rtl/>
          <w:lang w:bidi="fa-IR"/>
        </w:rPr>
        <w:t>نقل‌قول</w:t>
      </w:r>
      <w:r w:rsidRPr="00140CD3">
        <w:rPr>
          <w:rtl/>
          <w:lang w:bidi="fa-IR"/>
        </w:rPr>
        <w:t xml:space="preserve"> در ابتدای جمله باشد، (به</w:t>
      </w:r>
      <w:r w:rsidRPr="00140CD3">
        <w:rPr>
          <w:rtl/>
          <w:lang w:bidi="fa-IR"/>
        </w:rPr>
        <w:softHyphen/>
        <w:t xml:space="preserve">عنوان مثال مرجع [3] نشان </w:t>
      </w:r>
      <w:r w:rsidR="00720B05">
        <w:rPr>
          <w:rtl/>
          <w:lang w:bidi="fa-IR"/>
        </w:rPr>
        <w:t>م</w:t>
      </w:r>
      <w:r w:rsidR="00720B05">
        <w:rPr>
          <w:rFonts w:hint="cs"/>
          <w:rtl/>
          <w:lang w:bidi="fa-IR"/>
        </w:rPr>
        <w:t>ی‌دهد</w:t>
      </w:r>
      <w:r w:rsidRPr="00140CD3">
        <w:rPr>
          <w:rtl/>
          <w:lang w:bidi="fa-IR"/>
        </w:rPr>
        <w:t xml:space="preserve"> که ...). هنگام ذکر چندین منبع در یک جمله، نویسنده(ها) باید تمام منابع را از لحاظ زمانی در یک جفت براکت قرار دهد و آن</w:t>
      </w:r>
      <w:r w:rsidRPr="00140CD3">
        <w:rPr>
          <w:rtl/>
          <w:lang w:bidi="fa-IR"/>
        </w:rPr>
        <w:softHyphen/>
        <w:t>ها را با ویرگول جدا کند (</w:t>
      </w:r>
      <w:r w:rsidR="00720B05">
        <w:rPr>
          <w:rtl/>
          <w:lang w:bidi="fa-IR"/>
        </w:rPr>
        <w:t>به‌عنوان</w:t>
      </w:r>
      <w:r w:rsidRPr="00140CD3">
        <w:rPr>
          <w:rtl/>
          <w:lang w:bidi="fa-IR"/>
        </w:rPr>
        <w:t xml:space="preserve"> مثال [1، 2] یا [1، 3، 4]). از خط فاصله زمانی استفاده </w:t>
      </w:r>
      <w:r w:rsidR="00720B05">
        <w:rPr>
          <w:rtl/>
          <w:lang w:bidi="fa-IR"/>
        </w:rPr>
        <w:t>م</w:t>
      </w:r>
      <w:r w:rsidR="00720B05">
        <w:rPr>
          <w:rFonts w:hint="cs"/>
          <w:rtl/>
          <w:lang w:bidi="fa-IR"/>
        </w:rPr>
        <w:t>ی‌شود</w:t>
      </w:r>
      <w:r w:rsidRPr="00140CD3">
        <w:rPr>
          <w:rtl/>
          <w:lang w:bidi="fa-IR"/>
        </w:rPr>
        <w:t xml:space="preserve"> که بیش از دو منبع پشت سر هم باشند (</w:t>
      </w:r>
      <w:r w:rsidR="00720B05">
        <w:rPr>
          <w:rtl/>
          <w:lang w:bidi="fa-IR"/>
        </w:rPr>
        <w:t>به‌عنوان</w:t>
      </w:r>
      <w:r w:rsidRPr="00140CD3">
        <w:rPr>
          <w:rtl/>
          <w:lang w:bidi="fa-IR"/>
        </w:rPr>
        <w:t xml:space="preserve"> مثال </w:t>
      </w:r>
      <w:bookmarkStart w:id="19" w:name="OLE_LINK3"/>
      <w:bookmarkStart w:id="20" w:name="OLE_LINK4"/>
      <w:r w:rsidRPr="00140CD3">
        <w:rPr>
          <w:rtl/>
          <w:lang w:bidi="fa-IR"/>
        </w:rPr>
        <w:t>[1-3]</w:t>
      </w:r>
      <w:bookmarkEnd w:id="19"/>
      <w:bookmarkEnd w:id="20"/>
      <w:r w:rsidRPr="00140CD3">
        <w:rPr>
          <w:rtl/>
          <w:lang w:bidi="fa-IR"/>
        </w:rPr>
        <w:t>).</w:t>
      </w:r>
    </w:p>
    <w:p w14:paraId="1B7F7D39" w14:textId="3C15A48C" w:rsidR="00140CD3" w:rsidRDefault="00140CD3" w:rsidP="0060568A">
      <w:pPr>
        <w:pStyle w:val="AREEParagraph"/>
        <w:rPr>
          <w:lang w:bidi="fa-IR"/>
        </w:rPr>
      </w:pPr>
      <w:r w:rsidRPr="00140CD3">
        <w:rPr>
          <w:rtl/>
          <w:lang w:bidi="fa-IR"/>
        </w:rPr>
        <w:t xml:space="preserve">نویسنده(ها) باید اطمینان حاصل کنند که تمام </w:t>
      </w:r>
      <w:r w:rsidR="00720B05">
        <w:rPr>
          <w:rtl/>
          <w:lang w:bidi="fa-IR"/>
        </w:rPr>
        <w:t>نقل‌قول</w:t>
      </w:r>
      <w:r w:rsidRPr="00140CD3">
        <w:rPr>
          <w:rtl/>
          <w:lang w:bidi="fa-IR"/>
        </w:rPr>
        <w:softHyphen/>
        <w:t>ها در لیست مر</w:t>
      </w:r>
      <w:r w:rsidR="0060568A">
        <w:rPr>
          <w:rFonts w:hint="cs"/>
          <w:rtl/>
          <w:lang w:bidi="fa-IR"/>
        </w:rPr>
        <w:t>ا</w:t>
      </w:r>
      <w:r w:rsidRPr="00140CD3">
        <w:rPr>
          <w:rtl/>
          <w:lang w:bidi="fa-IR"/>
        </w:rPr>
        <w:t xml:space="preserve">جع ذکر شده و بالعکس. علاوه بر این، جزئیات کامل در مورد منابع شامل نام کامل نویسنده، عنوان مقاله، تاریخ انتشار، عنوان مجله (کتاب)، </w:t>
      </w:r>
      <w:r w:rsidR="0060568A">
        <w:rPr>
          <w:rFonts w:hint="cs"/>
          <w:rtl/>
          <w:lang w:bidi="fa-IR"/>
        </w:rPr>
        <w:t xml:space="preserve">شماره مجله </w:t>
      </w:r>
      <w:r w:rsidRPr="00140CD3">
        <w:rPr>
          <w:rtl/>
          <w:lang w:bidi="fa-IR"/>
        </w:rPr>
        <w:t xml:space="preserve">و دامنه صفحات باید ارائه شود. اگر مرجع کتاب یا مقاله کنفرانسی است، ناشر نیز باید در آن ذکر شود. بدیهی است که این اطلاعات فقط برای یک کتاب یا مقاله </w:t>
      </w:r>
      <w:r w:rsidR="00720B05">
        <w:rPr>
          <w:rtl/>
          <w:lang w:bidi="fa-IR"/>
        </w:rPr>
        <w:t>پذ</w:t>
      </w:r>
      <w:r w:rsidR="00720B05">
        <w:rPr>
          <w:rFonts w:hint="cs"/>
          <w:rtl/>
          <w:lang w:bidi="fa-IR"/>
        </w:rPr>
        <w:t>یرفته‌شده</w:t>
      </w:r>
      <w:r w:rsidRPr="00140CD3">
        <w:rPr>
          <w:rtl/>
          <w:lang w:bidi="fa-IR"/>
        </w:rPr>
        <w:t xml:space="preserve">/ </w:t>
      </w:r>
      <w:r w:rsidR="00720B05">
        <w:rPr>
          <w:rtl/>
          <w:lang w:bidi="fa-IR"/>
        </w:rPr>
        <w:t>منتشرشده</w:t>
      </w:r>
      <w:r w:rsidRPr="00140CD3">
        <w:rPr>
          <w:rtl/>
          <w:lang w:bidi="fa-IR"/>
        </w:rPr>
        <w:t xml:space="preserve"> قابل تهیه است. توصیه </w:t>
      </w:r>
      <w:r w:rsidR="00720B05">
        <w:rPr>
          <w:rtl/>
          <w:lang w:bidi="fa-IR"/>
        </w:rPr>
        <w:t>م</w:t>
      </w:r>
      <w:r w:rsidR="00720B05">
        <w:rPr>
          <w:rFonts w:hint="cs"/>
          <w:rtl/>
          <w:lang w:bidi="fa-IR"/>
        </w:rPr>
        <w:t>ی‌شود</w:t>
      </w:r>
      <w:r w:rsidRPr="00140CD3">
        <w:rPr>
          <w:rtl/>
          <w:lang w:bidi="fa-IR"/>
        </w:rPr>
        <w:t xml:space="preserve"> برای این کنفرانس از </w:t>
      </w:r>
      <w:r w:rsidR="00720B05">
        <w:rPr>
          <w:rtl/>
          <w:lang w:bidi="fa-IR"/>
        </w:rPr>
        <w:t>نرم‌افزار</w:t>
      </w:r>
      <w:r w:rsidRPr="00140CD3">
        <w:rPr>
          <w:rtl/>
          <w:lang w:bidi="fa-IR"/>
        </w:rPr>
        <w:t xml:space="preserve"> </w:t>
      </w:r>
      <w:r w:rsidRPr="00140CD3">
        <w:rPr>
          <w:lang w:bidi="fa-IR"/>
        </w:rPr>
        <w:t>EndNote</w:t>
      </w:r>
      <w:r w:rsidRPr="00140CD3">
        <w:rPr>
          <w:rtl/>
          <w:lang w:bidi="fa-IR"/>
        </w:rPr>
        <w:t xml:space="preserve"> [4] و سبک ارجاع "</w:t>
      </w:r>
      <w:r w:rsidRPr="00140CD3">
        <w:rPr>
          <w:lang w:bidi="fa-IR"/>
        </w:rPr>
        <w:t>IEEE</w:t>
      </w:r>
      <w:r w:rsidRPr="00140CD3">
        <w:rPr>
          <w:rtl/>
          <w:lang w:bidi="fa-IR"/>
        </w:rPr>
        <w:t>" استفاده کنید. برخی از نمونه</w:t>
      </w:r>
      <w:r w:rsidRPr="00140CD3">
        <w:rPr>
          <w:rtl/>
          <w:lang w:bidi="fa-IR"/>
        </w:rPr>
        <w:softHyphen/>
        <w:t>های سبک ارجاع توصیه شده در بخش 7 ارائه شده است.</w:t>
      </w:r>
      <w:bookmarkEnd w:id="18"/>
    </w:p>
    <w:p w14:paraId="2A5CB6C9" w14:textId="77777777" w:rsidR="00CB7BCD" w:rsidRPr="00CB7BCD" w:rsidRDefault="00CB7BCD" w:rsidP="007433F9">
      <w:pPr>
        <w:pStyle w:val="AREEHeading1"/>
        <w:bidi/>
        <w:rPr>
          <w:rtl/>
          <w:lang w:bidi="fa-IR"/>
        </w:rPr>
      </w:pPr>
      <w:bookmarkStart w:id="21" w:name="_Hlk78496997"/>
      <w:r w:rsidRPr="00CB7BCD">
        <w:rPr>
          <w:rtl/>
          <w:lang w:bidi="fa-IR"/>
        </w:rPr>
        <w:t>قالب صفحه</w:t>
      </w:r>
    </w:p>
    <w:p w14:paraId="41DD1848" w14:textId="55AA0B37" w:rsidR="00CB7BCD" w:rsidRPr="00CB7BCD" w:rsidRDefault="00461C46" w:rsidP="00EA457B">
      <w:pPr>
        <w:pStyle w:val="AREEParagraph"/>
        <w:rPr>
          <w:rtl/>
          <w:lang w:bidi="fa-IR"/>
        </w:rPr>
      </w:pPr>
      <w:r>
        <w:rPr>
          <w:rFonts w:hint="cs"/>
          <w:rtl/>
          <w:lang w:bidi="fa-IR"/>
        </w:rPr>
        <w:t xml:space="preserve">مقاله </w:t>
      </w:r>
      <w:r w:rsidR="00CB7BCD" w:rsidRPr="00CB7BCD">
        <w:rPr>
          <w:rtl/>
          <w:lang w:bidi="fa-IR"/>
        </w:rPr>
        <w:t xml:space="preserve">باید در قالب دو ستون در اندازه </w:t>
      </w:r>
      <w:r w:rsidR="00CB7BCD" w:rsidRPr="00CB7BCD">
        <w:rPr>
          <w:lang w:bidi="fa-IR"/>
        </w:rPr>
        <w:t>A4</w:t>
      </w:r>
      <w:r w:rsidR="00CB7BCD" w:rsidRPr="00CB7BCD">
        <w:rPr>
          <w:rtl/>
          <w:lang w:bidi="fa-IR"/>
        </w:rPr>
        <w:t xml:space="preserve"> ("8.27 × "11.69) مشابه این الگو تهیه شود. حاشیه بالا و پایین باید روی "0.79 و </w:t>
      </w:r>
      <w:r w:rsidR="00720B05">
        <w:rPr>
          <w:rtl/>
          <w:lang w:bidi="fa-IR"/>
        </w:rPr>
        <w:t>حاش</w:t>
      </w:r>
      <w:r w:rsidR="00720B05">
        <w:rPr>
          <w:rFonts w:hint="cs"/>
          <w:rtl/>
          <w:lang w:bidi="fa-IR"/>
        </w:rPr>
        <w:t>یه‌های</w:t>
      </w:r>
      <w:r w:rsidR="00CB7BCD" w:rsidRPr="00CB7BCD">
        <w:rPr>
          <w:rtl/>
          <w:lang w:bidi="fa-IR"/>
        </w:rPr>
        <w:t xml:space="preserve"> کناری باید روی "0.59 تنظیم شو</w:t>
      </w:r>
      <w:r w:rsidR="00B0242F">
        <w:rPr>
          <w:rFonts w:hint="cs"/>
          <w:rtl/>
          <w:lang w:bidi="fa-IR"/>
        </w:rPr>
        <w:t>ن</w:t>
      </w:r>
      <w:r w:rsidR="00CB7BCD" w:rsidRPr="00CB7BCD">
        <w:rPr>
          <w:rtl/>
          <w:lang w:bidi="fa-IR"/>
        </w:rPr>
        <w:t xml:space="preserve">د. علاوه بر این، عرض ستون و فاصله بین </w:t>
      </w:r>
      <w:r w:rsidR="00720B05">
        <w:rPr>
          <w:rtl/>
          <w:lang w:bidi="fa-IR"/>
        </w:rPr>
        <w:t>ستون‌ها</w:t>
      </w:r>
      <w:r w:rsidR="00CB7BCD" w:rsidRPr="00CB7BCD">
        <w:rPr>
          <w:rtl/>
          <w:lang w:bidi="fa-IR"/>
        </w:rPr>
        <w:t xml:space="preserve"> باید به ترتیب روی "3.39 و "0.32 تنظیم شوند. تورفتگی خط اول و فاصله خط اول از پاراگراف قبلی باید به ترتیب روی "0.25 و </w:t>
      </w:r>
      <w:r w:rsidR="00CB7BCD" w:rsidRPr="00CB7BCD">
        <w:rPr>
          <w:lang w:val="en-US" w:bidi="fa-IR"/>
        </w:rPr>
        <w:t xml:space="preserve"> pts</w:t>
      </w:r>
      <w:r w:rsidR="00CB7BCD" w:rsidRPr="00CB7BCD">
        <w:rPr>
          <w:rtl/>
          <w:lang w:bidi="fa-IR"/>
        </w:rPr>
        <w:t xml:space="preserve">6  تنظیم شود. علاوه بر این، مقاله نباید از </w:t>
      </w:r>
      <w:r w:rsidR="00EA457B">
        <w:rPr>
          <w:rFonts w:hint="cs"/>
          <w:rtl/>
          <w:lang w:bidi="fa-IR"/>
        </w:rPr>
        <w:t>6</w:t>
      </w:r>
      <w:r w:rsidR="00CB7BCD" w:rsidRPr="00CB7BCD">
        <w:rPr>
          <w:rtl/>
          <w:lang w:bidi="fa-IR"/>
        </w:rPr>
        <w:t xml:space="preserve"> صفحه بیشتر باشد، در غیر این صورت </w:t>
      </w:r>
      <w:r w:rsidR="00EA457B">
        <w:rPr>
          <w:rFonts w:hint="cs"/>
          <w:rtl/>
          <w:lang w:bidi="fa-IR"/>
        </w:rPr>
        <w:t xml:space="preserve">مقاله </w:t>
      </w:r>
      <w:r w:rsidR="00CB7BCD" w:rsidRPr="00CB7BCD">
        <w:rPr>
          <w:rtl/>
          <w:lang w:bidi="fa-IR"/>
        </w:rPr>
        <w:t>به نویسندگان بازگردانده می</w:t>
      </w:r>
      <w:r w:rsidR="00CB7BCD" w:rsidRPr="00CB7BCD">
        <w:rPr>
          <w:rtl/>
          <w:lang w:bidi="fa-IR"/>
        </w:rPr>
        <w:softHyphen/>
        <w:t>شود. هیچ</w:t>
      </w:r>
      <w:r w:rsidR="00CB7BCD" w:rsidRPr="00CB7BCD">
        <w:rPr>
          <w:rtl/>
          <w:lang w:bidi="fa-IR"/>
        </w:rPr>
        <w:softHyphen/>
        <w:t xml:space="preserve">گونه عنوان و پاورقی نباید توسط نویسندگان در </w:t>
      </w:r>
      <w:r w:rsidR="00EA457B">
        <w:rPr>
          <w:rFonts w:hint="cs"/>
          <w:rtl/>
          <w:lang w:bidi="fa-IR"/>
        </w:rPr>
        <w:t xml:space="preserve">مقاله </w:t>
      </w:r>
      <w:r w:rsidR="00CB7BCD" w:rsidRPr="00CB7BCD">
        <w:rPr>
          <w:rtl/>
          <w:lang w:bidi="fa-IR"/>
        </w:rPr>
        <w:t xml:space="preserve">وارد شود. </w:t>
      </w:r>
    </w:p>
    <w:p w14:paraId="59F96523" w14:textId="77777777" w:rsidR="00CB7BCD" w:rsidRPr="00CB7BCD" w:rsidRDefault="00CB7BCD" w:rsidP="007433F9">
      <w:pPr>
        <w:pStyle w:val="AREEHeading2"/>
        <w:numPr>
          <w:ilvl w:val="0"/>
          <w:numId w:val="0"/>
        </w:numPr>
        <w:bidi/>
        <w:ind w:left="360"/>
        <w:rPr>
          <w:rtl/>
          <w:lang w:bidi="fa-IR"/>
        </w:rPr>
      </w:pPr>
      <w:r w:rsidRPr="00CB7BCD">
        <w:rPr>
          <w:rtl/>
          <w:lang w:bidi="fa-IR"/>
        </w:rPr>
        <w:t>3-1- بدنه اصلی</w:t>
      </w:r>
    </w:p>
    <w:p w14:paraId="4FA9C788" w14:textId="01B84731" w:rsidR="00CB7BCD" w:rsidRPr="00CB7BCD" w:rsidRDefault="00CB7BCD" w:rsidP="002103D6">
      <w:pPr>
        <w:pStyle w:val="AREEParagraph"/>
        <w:rPr>
          <w:lang w:bidi="fa-IR"/>
        </w:rPr>
      </w:pPr>
      <w:r w:rsidRPr="00CB7BCD">
        <w:rPr>
          <w:rtl/>
          <w:lang w:bidi="fa-IR"/>
        </w:rPr>
        <w:t xml:space="preserve">برای بهبود </w:t>
      </w:r>
      <w:r w:rsidR="00720B05">
        <w:rPr>
          <w:rFonts w:hint="cs"/>
          <w:rtl/>
          <w:lang w:bidi="fa-IR"/>
        </w:rPr>
        <w:t xml:space="preserve">شیوه ارائه </w:t>
      </w:r>
      <w:r w:rsidRPr="00CB7BCD">
        <w:rPr>
          <w:rtl/>
          <w:lang w:bidi="fa-IR"/>
        </w:rPr>
        <w:t>یافته</w:t>
      </w:r>
      <w:r w:rsidRPr="00CB7BCD">
        <w:rPr>
          <w:rtl/>
          <w:lang w:bidi="fa-IR"/>
        </w:rPr>
        <w:softHyphen/>
        <w:t>های مقاله، نویسنده(ها) مقاله را به بخش</w:t>
      </w:r>
      <w:r w:rsidRPr="00CB7BCD">
        <w:rPr>
          <w:rtl/>
          <w:lang w:bidi="fa-IR"/>
        </w:rPr>
        <w:softHyphen/>
        <w:t>های مختلفی تقسیم می</w:t>
      </w:r>
      <w:r w:rsidRPr="00CB7BCD">
        <w:rPr>
          <w:rtl/>
          <w:lang w:bidi="fa-IR"/>
        </w:rPr>
        <w:softHyphen/>
        <w:t>کند. این کار باعث می</w:t>
      </w:r>
      <w:r w:rsidRPr="00CB7BCD">
        <w:rPr>
          <w:rtl/>
          <w:lang w:bidi="fa-IR"/>
        </w:rPr>
        <w:softHyphen/>
        <w:t xml:space="preserve">شود که ارجاع به مباحث ارائه </w:t>
      </w:r>
      <w:r w:rsidR="002103D6">
        <w:rPr>
          <w:rFonts w:hint="cs"/>
          <w:rtl/>
          <w:lang w:bidi="fa-IR"/>
        </w:rPr>
        <w:t xml:space="preserve">شده </w:t>
      </w:r>
      <w:r w:rsidRPr="00CB7BCD">
        <w:rPr>
          <w:rtl/>
          <w:lang w:bidi="fa-IR"/>
        </w:rPr>
        <w:t>آسان</w:t>
      </w:r>
      <w:r w:rsidRPr="00CB7BCD">
        <w:rPr>
          <w:rtl/>
          <w:lang w:bidi="fa-IR"/>
        </w:rPr>
        <w:softHyphen/>
        <w:t>تر شود. بخش</w:t>
      </w:r>
      <w:r w:rsidRPr="00CB7BCD">
        <w:rPr>
          <w:rtl/>
          <w:lang w:bidi="fa-IR"/>
        </w:rPr>
        <w:softHyphen/>
        <w:t>های مقاله با استفاده از عناوین مختلف از هم جدا می</w:t>
      </w:r>
      <w:r w:rsidRPr="00CB7BCD">
        <w:rPr>
          <w:rtl/>
          <w:lang w:bidi="fa-IR"/>
        </w:rPr>
        <w:softHyphen/>
        <w:t>شوند. متن موجود در هریک از این بخش</w:t>
      </w:r>
      <w:r w:rsidRPr="00CB7BCD">
        <w:rPr>
          <w:rtl/>
          <w:lang w:bidi="fa-IR"/>
        </w:rPr>
        <w:softHyphen/>
        <w:t xml:space="preserve">ها باید </w:t>
      </w:r>
      <w:r w:rsidRPr="00CB7BCD">
        <w:rPr>
          <w:rtl/>
          <w:lang w:bidi="fa-IR"/>
        </w:rPr>
        <w:t>پیوسته و مربوط به موضوع اصلی باشد. لازم است که سبک نوشتاری متن اصلی در کل مقاله ثابت مانده و با قلم "</w:t>
      </w:r>
      <w:r w:rsidRPr="00CB7BCD">
        <w:rPr>
          <w:lang w:bidi="fa-IR"/>
        </w:rPr>
        <w:t>B Nazanin</w:t>
      </w:r>
      <w:r w:rsidRPr="00CB7BCD">
        <w:rPr>
          <w:rtl/>
          <w:lang w:bidi="fa-IR"/>
        </w:rPr>
        <w:t xml:space="preserve">" با اندازه 12 تایپ شود. سبک </w:t>
      </w:r>
      <w:r w:rsidR="00D13ADD">
        <w:rPr>
          <w:rtl/>
          <w:lang w:bidi="fa-IR"/>
        </w:rPr>
        <w:t>موردنظر</w:t>
      </w:r>
      <w:r w:rsidRPr="00CB7BCD">
        <w:rPr>
          <w:rtl/>
          <w:lang w:bidi="fa-IR"/>
        </w:rPr>
        <w:t xml:space="preserve"> "</w:t>
      </w:r>
      <w:r w:rsidRPr="00CB7BCD">
        <w:rPr>
          <w:lang w:bidi="fa-IR"/>
        </w:rPr>
        <w:t>AREE Paragraph</w:t>
      </w:r>
      <w:r w:rsidRPr="00CB7BCD">
        <w:rPr>
          <w:rtl/>
          <w:lang w:bidi="fa-IR"/>
        </w:rPr>
        <w:t>" ایجاد شده و در لیست سبک</w:t>
      </w:r>
      <w:r w:rsidRPr="00CB7BCD">
        <w:rPr>
          <w:rtl/>
          <w:lang w:bidi="fa-IR"/>
        </w:rPr>
        <w:softHyphen/>
        <w:t xml:space="preserve">ها </w:t>
      </w:r>
      <w:r w:rsidR="002103D6">
        <w:rPr>
          <w:rFonts w:hint="cs"/>
          <w:rtl/>
          <w:lang w:bidi="fa-IR"/>
        </w:rPr>
        <w:t xml:space="preserve">قرار داده </w:t>
      </w:r>
      <w:r w:rsidRPr="00CB7BCD">
        <w:rPr>
          <w:rtl/>
          <w:lang w:bidi="fa-IR"/>
        </w:rPr>
        <w:t>شده است.</w:t>
      </w:r>
    </w:p>
    <w:p w14:paraId="3F5881C0" w14:textId="77777777" w:rsidR="00CB7BCD" w:rsidRPr="00CB7BCD" w:rsidRDefault="00CB7BCD" w:rsidP="007433F9">
      <w:pPr>
        <w:pStyle w:val="AREEHeading2"/>
        <w:numPr>
          <w:ilvl w:val="0"/>
          <w:numId w:val="0"/>
        </w:numPr>
        <w:bidi/>
        <w:ind w:left="360"/>
        <w:rPr>
          <w:rtl/>
          <w:lang w:bidi="fa-IR"/>
        </w:rPr>
      </w:pPr>
      <w:r w:rsidRPr="00CB7BCD">
        <w:rPr>
          <w:rtl/>
          <w:lang w:bidi="fa-IR"/>
        </w:rPr>
        <w:t>3-2- عناوین بخش</w:t>
      </w:r>
      <w:r w:rsidRPr="00CB7BCD">
        <w:rPr>
          <w:rtl/>
          <w:lang w:bidi="fa-IR"/>
        </w:rPr>
        <w:softHyphen/>
        <w:t>ها</w:t>
      </w:r>
    </w:p>
    <w:p w14:paraId="41767851" w14:textId="64DB1572" w:rsidR="00CB7BCD" w:rsidRPr="00CB7BCD" w:rsidRDefault="00CB7BCD" w:rsidP="00B13E8D">
      <w:pPr>
        <w:pStyle w:val="AREEParagraph"/>
        <w:rPr>
          <w:lang w:bidi="fa-IR"/>
        </w:rPr>
      </w:pPr>
      <w:r w:rsidRPr="00CB7BCD">
        <w:rPr>
          <w:rtl/>
          <w:lang w:bidi="fa-IR"/>
        </w:rPr>
        <w:t xml:space="preserve">عناوین </w:t>
      </w:r>
      <w:r w:rsidR="005D5C30">
        <w:rPr>
          <w:rtl/>
          <w:lang w:bidi="fa-IR"/>
        </w:rPr>
        <w:t>بخش‌ها</w:t>
      </w:r>
      <w:r w:rsidRPr="00CB7BCD">
        <w:rPr>
          <w:rtl/>
          <w:lang w:bidi="fa-IR"/>
        </w:rPr>
        <w:t xml:space="preserve"> در سه سطح طبقه</w:t>
      </w:r>
      <w:r w:rsidR="00B13E8D">
        <w:rPr>
          <w:rtl/>
          <w:lang w:bidi="fa-IR"/>
        </w:rPr>
        <w:softHyphen/>
      </w:r>
      <w:r w:rsidRPr="00CB7BCD">
        <w:rPr>
          <w:rtl/>
          <w:lang w:bidi="fa-IR"/>
        </w:rPr>
        <w:t>بندی می</w:t>
      </w:r>
      <w:r w:rsidR="00B13E8D">
        <w:rPr>
          <w:rtl/>
          <w:lang w:bidi="fa-IR"/>
        </w:rPr>
        <w:softHyphen/>
        <w:t xml:space="preserve">شوند. </w:t>
      </w:r>
      <w:r w:rsidR="00B13E8D">
        <w:rPr>
          <w:rFonts w:hint="cs"/>
          <w:rtl/>
          <w:lang w:bidi="fa-IR"/>
        </w:rPr>
        <w:t xml:space="preserve">بر اين اساس، </w:t>
      </w:r>
      <w:r w:rsidR="00B13E8D">
        <w:rPr>
          <w:rtl/>
          <w:lang w:bidi="fa-IR"/>
        </w:rPr>
        <w:t>سبک</w:t>
      </w:r>
      <w:r w:rsidR="00B13E8D">
        <w:rPr>
          <w:rtl/>
          <w:lang w:bidi="fa-IR"/>
        </w:rPr>
        <w:softHyphen/>
      </w:r>
      <w:r w:rsidRPr="00CB7BCD">
        <w:rPr>
          <w:rtl/>
          <w:lang w:bidi="fa-IR"/>
        </w:rPr>
        <w:t xml:space="preserve">های </w:t>
      </w:r>
      <w:r w:rsidRPr="00CB7BCD">
        <w:rPr>
          <w:lang w:bidi="fa-IR"/>
        </w:rPr>
        <w:t xml:space="preserve">"AREE Heading 1" </w:t>
      </w:r>
      <w:r w:rsidRPr="00CB7BCD">
        <w:rPr>
          <w:rtl/>
          <w:lang w:bidi="fa-IR"/>
        </w:rPr>
        <w:t xml:space="preserve">، </w:t>
      </w:r>
      <w:r w:rsidRPr="00CB7BCD">
        <w:rPr>
          <w:lang w:bidi="fa-IR"/>
        </w:rPr>
        <w:t>"AREE Heading 2</w:t>
      </w:r>
      <w:r w:rsidRPr="00CB7BCD">
        <w:rPr>
          <w:rtl/>
          <w:lang w:bidi="fa-IR"/>
        </w:rPr>
        <w:t xml:space="preserve">" و </w:t>
      </w:r>
      <w:r w:rsidR="005D5C30">
        <w:rPr>
          <w:rtl/>
          <w:lang w:bidi="fa-IR"/>
        </w:rPr>
        <w:t>نها</w:t>
      </w:r>
      <w:r w:rsidR="005D5C30">
        <w:rPr>
          <w:rFonts w:hint="cs"/>
          <w:rtl/>
          <w:lang w:bidi="fa-IR"/>
        </w:rPr>
        <w:t>یتاً</w:t>
      </w:r>
      <w:r w:rsidR="00B13E8D">
        <w:rPr>
          <w:rFonts w:hint="cs"/>
          <w:rtl/>
          <w:lang w:bidi="fa-IR"/>
        </w:rPr>
        <w:t xml:space="preserve"> </w:t>
      </w:r>
      <w:r w:rsidRPr="00CB7BCD">
        <w:rPr>
          <w:rtl/>
          <w:lang w:bidi="fa-IR"/>
        </w:rPr>
        <w:t>"</w:t>
      </w:r>
      <w:r w:rsidRPr="00CB7BCD">
        <w:rPr>
          <w:lang w:bidi="fa-IR"/>
        </w:rPr>
        <w:t>AREE Heading 3</w:t>
      </w:r>
      <w:r w:rsidRPr="00CB7BCD">
        <w:rPr>
          <w:rtl/>
          <w:lang w:bidi="fa-IR"/>
        </w:rPr>
        <w:t>" در لیست سبک</w:t>
      </w:r>
      <w:r w:rsidR="00B13E8D">
        <w:rPr>
          <w:rtl/>
          <w:lang w:bidi="fa-IR"/>
        </w:rPr>
        <w:softHyphen/>
      </w:r>
      <w:r w:rsidRPr="00CB7BCD">
        <w:rPr>
          <w:rtl/>
          <w:lang w:bidi="fa-IR"/>
        </w:rPr>
        <w:t xml:space="preserve">ها جاسازی </w:t>
      </w:r>
      <w:r w:rsidR="005D5C30">
        <w:rPr>
          <w:rtl/>
          <w:lang w:bidi="fa-IR"/>
        </w:rPr>
        <w:t>شده‌اند</w:t>
      </w:r>
      <w:r w:rsidRPr="00CB7BCD">
        <w:rPr>
          <w:rtl/>
          <w:lang w:bidi="fa-IR"/>
        </w:rPr>
        <w:t>. عناوین بخش باید به</w:t>
      </w:r>
      <w:r w:rsidRPr="00CB7BCD">
        <w:rPr>
          <w:lang w:bidi="fa-IR"/>
        </w:rPr>
        <w:softHyphen/>
      </w:r>
      <w:r w:rsidRPr="00CB7BCD">
        <w:rPr>
          <w:rtl/>
          <w:lang w:bidi="fa-IR"/>
        </w:rPr>
        <w:t>صورت زیر قالب</w:t>
      </w:r>
      <w:r w:rsidRPr="00CB7BCD">
        <w:rPr>
          <w:lang w:bidi="fa-IR"/>
        </w:rPr>
        <w:softHyphen/>
      </w:r>
      <w:r w:rsidRPr="00CB7BCD">
        <w:rPr>
          <w:rtl/>
          <w:lang w:bidi="fa-IR"/>
        </w:rPr>
        <w:t>بندی شود.</w:t>
      </w:r>
    </w:p>
    <w:p w14:paraId="78F2A5E5" w14:textId="77777777" w:rsidR="00CB7BCD" w:rsidRPr="00CB7BCD" w:rsidRDefault="00CB7BCD" w:rsidP="007433F9">
      <w:pPr>
        <w:pStyle w:val="AREEHeading3"/>
        <w:numPr>
          <w:ilvl w:val="0"/>
          <w:numId w:val="0"/>
        </w:numPr>
        <w:bidi/>
        <w:rPr>
          <w:rFonts w:eastAsia="Times New Roman"/>
          <w:lang w:bidi="fa-IR"/>
        </w:rPr>
      </w:pPr>
      <w:r w:rsidRPr="00CB7BCD">
        <w:rPr>
          <w:rFonts w:eastAsia="Times New Roman"/>
          <w:rtl/>
          <w:lang w:bidi="fa-IR"/>
        </w:rPr>
        <w:t>3-2-1- عناوین بخش سطح اول</w:t>
      </w:r>
    </w:p>
    <w:p w14:paraId="0FD346AB" w14:textId="667FA841" w:rsidR="00CB7BCD" w:rsidRPr="00CB7BCD" w:rsidRDefault="005D5C30" w:rsidP="00B27CF0">
      <w:pPr>
        <w:pStyle w:val="AREEParagraph"/>
        <w:rPr>
          <w:lang w:bidi="fa-IR"/>
        </w:rPr>
      </w:pPr>
      <w:r>
        <w:rPr>
          <w:rtl/>
          <w:lang w:bidi="fa-IR"/>
        </w:rPr>
        <w:t>شماره‌گذار</w:t>
      </w:r>
      <w:r>
        <w:rPr>
          <w:rFonts w:hint="cs"/>
          <w:rtl/>
          <w:lang w:bidi="fa-IR"/>
        </w:rPr>
        <w:t>ی</w:t>
      </w:r>
      <w:r w:rsidR="00CB7BCD" w:rsidRPr="00CB7BCD">
        <w:rPr>
          <w:rtl/>
          <w:lang w:bidi="fa-IR"/>
        </w:rPr>
        <w:t xml:space="preserve"> با استفاده از خط تیره (-) از عنوان جدا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ی‌شود</w:t>
      </w:r>
      <w:r w:rsidR="00CB7BCD" w:rsidRPr="00CB7BCD">
        <w:rPr>
          <w:rtl/>
          <w:lang w:bidi="fa-IR"/>
        </w:rPr>
        <w:t>. تمام کلمات این نوع عنوان باید با قلم "</w:t>
      </w:r>
      <w:r w:rsidR="00CB7BCD" w:rsidRPr="00CB7BCD">
        <w:rPr>
          <w:lang w:bidi="fa-IR"/>
        </w:rPr>
        <w:t>B Nazanin</w:t>
      </w:r>
      <w:r w:rsidR="00CB7BCD" w:rsidRPr="00CB7BCD">
        <w:rPr>
          <w:rtl/>
          <w:lang w:bidi="fa-IR"/>
        </w:rPr>
        <w:t>" پررنگ با اندازه ۱۲ نوشته شوند (</w:t>
      </w:r>
      <w:r w:rsidR="00720B05">
        <w:rPr>
          <w:rtl/>
          <w:lang w:bidi="fa-IR"/>
        </w:rPr>
        <w:t>به‌عنوان</w:t>
      </w:r>
      <w:r w:rsidR="00CB7BCD" w:rsidRPr="00CB7BCD">
        <w:rPr>
          <w:rtl/>
          <w:lang w:bidi="fa-IR"/>
        </w:rPr>
        <w:t xml:space="preserve"> مثال </w:t>
      </w:r>
      <w:r w:rsidR="00CB7BCD" w:rsidRPr="00B27CF0">
        <w:rPr>
          <w:b/>
          <w:bCs/>
          <w:rtl/>
          <w:lang w:bidi="fa-IR"/>
        </w:rPr>
        <w:t>1-مقدمه</w:t>
      </w:r>
      <w:r w:rsidR="00CB7BCD" w:rsidRPr="00CB7BCD">
        <w:rPr>
          <w:rtl/>
          <w:lang w:bidi="fa-IR"/>
        </w:rPr>
        <w:t>). ادامه متن باید از سطر بعدی شروع شود.</w:t>
      </w:r>
    </w:p>
    <w:p w14:paraId="374AC6FE" w14:textId="77777777" w:rsidR="00CB7BCD" w:rsidRPr="00CB7BCD" w:rsidRDefault="00CB7BCD" w:rsidP="007433F9">
      <w:pPr>
        <w:pStyle w:val="AREEHeading3"/>
        <w:numPr>
          <w:ilvl w:val="0"/>
          <w:numId w:val="0"/>
        </w:numPr>
        <w:bidi/>
        <w:rPr>
          <w:rFonts w:eastAsia="Times New Roman"/>
          <w:lang w:bidi="fa-IR"/>
        </w:rPr>
      </w:pPr>
      <w:r w:rsidRPr="00CB7BCD">
        <w:rPr>
          <w:rFonts w:eastAsia="Times New Roman"/>
          <w:rtl/>
          <w:lang w:bidi="fa-IR"/>
        </w:rPr>
        <w:t>3-2-2- عناوین بخش سطح دوم</w:t>
      </w:r>
    </w:p>
    <w:p w14:paraId="4AC0D2F1" w14:textId="42D7D3B2" w:rsidR="00CB7BCD" w:rsidRPr="00CB7BCD" w:rsidRDefault="00CB7BCD" w:rsidP="00B76151">
      <w:pPr>
        <w:pStyle w:val="AREEParagraph"/>
        <w:rPr>
          <w:lang w:bidi="fa-IR"/>
        </w:rPr>
      </w:pPr>
      <w:r w:rsidRPr="00CB7BCD">
        <w:rPr>
          <w:rtl/>
          <w:lang w:bidi="fa-IR"/>
        </w:rPr>
        <w:t xml:space="preserve">عناوین بخش سطح دوم باید مانند </w:t>
      </w:r>
      <w:r w:rsidRPr="00CB7BCD">
        <w:rPr>
          <w:b/>
          <w:bCs/>
          <w:rtl/>
          <w:lang w:bidi="fa-IR"/>
        </w:rPr>
        <w:t>۱-۱-</w:t>
      </w:r>
      <w:r w:rsidRPr="00CB7BCD">
        <w:rPr>
          <w:rtl/>
          <w:lang w:bidi="fa-IR"/>
        </w:rPr>
        <w:t xml:space="preserve">، </w:t>
      </w:r>
      <w:r w:rsidRPr="00CB7BCD">
        <w:rPr>
          <w:b/>
          <w:bCs/>
          <w:rtl/>
          <w:lang w:bidi="fa-IR"/>
        </w:rPr>
        <w:t>1-2-</w:t>
      </w:r>
      <w:r w:rsidRPr="00CB7BCD">
        <w:rPr>
          <w:rtl/>
          <w:lang w:bidi="fa-IR"/>
        </w:rPr>
        <w:t xml:space="preserve">، و ... برشمرده شود. عنوان بخش سطح دوم و شماره مربوط به آن باید با </w:t>
      </w:r>
      <w:r w:rsidR="003756C3">
        <w:rPr>
          <w:rFonts w:hint="cs"/>
          <w:rtl/>
          <w:lang w:bidi="fa-IR"/>
        </w:rPr>
        <w:t xml:space="preserve">استفاده از </w:t>
      </w:r>
      <w:r w:rsidRPr="00CB7BCD">
        <w:rPr>
          <w:rtl/>
          <w:lang w:bidi="fa-IR"/>
        </w:rPr>
        <w:t>قلم "</w:t>
      </w:r>
      <w:r w:rsidRPr="00CB7BCD">
        <w:rPr>
          <w:lang w:bidi="fa-IR"/>
        </w:rPr>
        <w:t>B Nazanin</w:t>
      </w:r>
      <w:r w:rsidRPr="00CB7BCD">
        <w:rPr>
          <w:rtl/>
          <w:lang w:bidi="fa-IR"/>
        </w:rPr>
        <w:t>" پررنگ با اندازه ۱۲ باشد (</w:t>
      </w:r>
      <w:r w:rsidR="00720B05">
        <w:rPr>
          <w:rtl/>
          <w:lang w:bidi="fa-IR"/>
        </w:rPr>
        <w:t>به‌عنوان</w:t>
      </w:r>
      <w:r w:rsidRPr="00CB7BCD">
        <w:rPr>
          <w:rtl/>
          <w:lang w:bidi="fa-IR"/>
        </w:rPr>
        <w:t xml:space="preserve"> مثال، </w:t>
      </w:r>
      <w:r w:rsidRPr="00CB7BCD">
        <w:rPr>
          <w:b/>
          <w:bCs/>
          <w:rtl/>
          <w:lang w:bidi="fa-IR"/>
        </w:rPr>
        <w:t>2-6- مواد و روش</w:t>
      </w:r>
      <w:r w:rsidRPr="00CB7BCD">
        <w:rPr>
          <w:b/>
          <w:bCs/>
          <w:rtl/>
          <w:lang w:bidi="fa-IR"/>
        </w:rPr>
        <w:softHyphen/>
        <w:t>ها</w:t>
      </w:r>
      <w:r w:rsidRPr="00CB7BCD">
        <w:rPr>
          <w:rtl/>
          <w:lang w:bidi="fa-IR"/>
        </w:rPr>
        <w:t>). به</w:t>
      </w:r>
      <w:r w:rsidR="003756C3">
        <w:rPr>
          <w:rFonts w:hint="cs"/>
          <w:rtl/>
          <w:lang w:bidi="fa-IR"/>
        </w:rPr>
        <w:t xml:space="preserve"> </w:t>
      </w:r>
      <w:r w:rsidRPr="00CB7BCD">
        <w:rPr>
          <w:rtl/>
          <w:lang w:bidi="fa-IR"/>
        </w:rPr>
        <w:softHyphen/>
        <w:t>همین ترتیب، ادامه متن باید از سطر بعدی شروع شود</w:t>
      </w:r>
      <w:r w:rsidRPr="00CB7BCD">
        <w:rPr>
          <w:lang w:bidi="fa-IR"/>
        </w:rPr>
        <w:t>.</w:t>
      </w:r>
    </w:p>
    <w:p w14:paraId="62694B21" w14:textId="77777777" w:rsidR="00CB7BCD" w:rsidRPr="00CB7BCD" w:rsidRDefault="00CB7BCD" w:rsidP="007433F9">
      <w:pPr>
        <w:pStyle w:val="AREEHeading3"/>
        <w:numPr>
          <w:ilvl w:val="0"/>
          <w:numId w:val="0"/>
        </w:numPr>
        <w:bidi/>
        <w:rPr>
          <w:rFonts w:eastAsia="Times New Roman"/>
          <w:rtl/>
          <w:lang w:bidi="fa-IR"/>
        </w:rPr>
      </w:pPr>
      <w:r w:rsidRPr="00CB7BCD">
        <w:rPr>
          <w:rFonts w:eastAsia="Times New Roman"/>
          <w:rtl/>
          <w:lang w:bidi="fa-IR"/>
        </w:rPr>
        <w:t>3-2-3- عناوین بخش سطح سوم</w:t>
      </w:r>
    </w:p>
    <w:p w14:paraId="7C741A2F" w14:textId="77777777" w:rsidR="00CB7BCD" w:rsidRPr="00CB7BCD" w:rsidRDefault="00CB7BCD" w:rsidP="00B76151">
      <w:pPr>
        <w:pStyle w:val="AREEParagraph"/>
        <w:rPr>
          <w:lang w:bidi="fa-IR"/>
        </w:rPr>
      </w:pPr>
      <w:r w:rsidRPr="00CB7BCD">
        <w:rPr>
          <w:rtl/>
          <w:lang w:bidi="fa-IR"/>
        </w:rPr>
        <w:t>عناوین بخش سطح سوم باید با قلم "</w:t>
      </w:r>
      <w:r w:rsidRPr="00CB7BCD">
        <w:rPr>
          <w:lang w:bidi="fa-IR"/>
        </w:rPr>
        <w:t>B Nazanin</w:t>
      </w:r>
      <w:r w:rsidRPr="00CB7BCD">
        <w:rPr>
          <w:rtl/>
          <w:lang w:bidi="fa-IR"/>
        </w:rPr>
        <w:t>" مورب با اندازه 12 وارد شده و مانند 1-1-1-، 1-1-2- و ... شمارش شود (به</w:t>
      </w:r>
      <w:r w:rsidRPr="00CB7BCD">
        <w:rPr>
          <w:rtl/>
          <w:lang w:bidi="fa-IR"/>
        </w:rPr>
        <w:softHyphen/>
        <w:t xml:space="preserve">عنوان مثال، </w:t>
      </w:r>
      <w:r w:rsidRPr="00CB7BCD">
        <w:rPr>
          <w:i/>
          <w:iCs/>
          <w:rtl/>
          <w:lang w:bidi="fa-IR"/>
        </w:rPr>
        <w:t>3-2-1- عناوین بخش سطح اول</w:t>
      </w:r>
      <w:r w:rsidRPr="00CB7BCD">
        <w:rPr>
          <w:rtl/>
          <w:lang w:bidi="fa-IR"/>
        </w:rPr>
        <w:t>). ادامه متن از سطر بعدی شروع می</w:t>
      </w:r>
      <w:r w:rsidRPr="00CB7BCD">
        <w:rPr>
          <w:rtl/>
          <w:lang w:bidi="fa-IR"/>
        </w:rPr>
        <w:softHyphen/>
        <w:t>شود. لازم به ذکر است که سطوح شماره</w:t>
      </w:r>
      <w:r w:rsidRPr="00CB7BCD">
        <w:rPr>
          <w:rtl/>
          <w:lang w:bidi="fa-IR"/>
        </w:rPr>
        <w:softHyphen/>
        <w:t>گذاری</w:t>
      </w:r>
      <w:r w:rsidRPr="00CB7BCD">
        <w:rPr>
          <w:rtl/>
          <w:lang w:bidi="fa-IR"/>
        </w:rPr>
        <w:softHyphen/>
        <w:t>شده بخش</w:t>
      </w:r>
      <w:r w:rsidRPr="00CB7BCD">
        <w:rPr>
          <w:rtl/>
          <w:lang w:bidi="fa-IR"/>
        </w:rPr>
        <w:softHyphen/>
        <w:t>ها نباید از سه سطح تجاوز کند.</w:t>
      </w:r>
    </w:p>
    <w:p w14:paraId="0D1D7E2E" w14:textId="77777777" w:rsidR="00CB7BCD" w:rsidRPr="00CB7BCD" w:rsidRDefault="00CB7BCD" w:rsidP="007433F9">
      <w:pPr>
        <w:pStyle w:val="AREEHeading1"/>
        <w:bidi/>
        <w:rPr>
          <w:rtl/>
          <w:lang w:bidi="fa-IR"/>
        </w:rPr>
      </w:pPr>
      <w:r w:rsidRPr="00CB7BCD">
        <w:rPr>
          <w:rtl/>
          <w:lang w:bidi="fa-IR"/>
        </w:rPr>
        <w:t>شکل</w:t>
      </w:r>
      <w:r w:rsidRPr="00CB7BCD">
        <w:rPr>
          <w:rtl/>
          <w:lang w:bidi="fa-IR"/>
        </w:rPr>
        <w:softHyphen/>
        <w:t>ها</w:t>
      </w:r>
    </w:p>
    <w:p w14:paraId="3F7E5CFD" w14:textId="316E8ED3" w:rsidR="00CB7BCD" w:rsidRDefault="005D5C30" w:rsidP="003A2CC7">
      <w:pPr>
        <w:pStyle w:val="AREEParagraph"/>
        <w:rPr>
          <w:rtl/>
          <w:lang w:bidi="fa-IR"/>
        </w:rPr>
      </w:pPr>
      <w:r>
        <w:rPr>
          <w:rtl/>
          <w:lang w:bidi="fa-IR"/>
        </w:rPr>
        <w:t>شکل‌ها</w:t>
      </w:r>
      <w:r w:rsidR="00CB7BCD" w:rsidRPr="00CB7BCD">
        <w:rPr>
          <w:rtl/>
          <w:lang w:bidi="fa-IR"/>
        </w:rPr>
        <w:t xml:space="preserve"> باید متناسب با متن وارد شده و بر اساس ترتیب ظهور در </w:t>
      </w:r>
      <w:r w:rsidR="008B3B23">
        <w:rPr>
          <w:rtl/>
          <w:lang w:bidi="fa-IR"/>
        </w:rPr>
        <w:t xml:space="preserve">مقاله </w:t>
      </w:r>
      <w:r w:rsidR="00CB7BCD" w:rsidRPr="00CB7BCD">
        <w:rPr>
          <w:rtl/>
          <w:lang w:bidi="fa-IR"/>
        </w:rPr>
        <w:t>به طور جداگانه شماره</w:t>
      </w:r>
      <w:r w:rsidR="00CB7BCD" w:rsidRPr="00CB7BCD">
        <w:rPr>
          <w:rtl/>
          <w:lang w:bidi="fa-IR"/>
        </w:rPr>
        <w:softHyphen/>
        <w:t>گذاری شوند. وضوح تص</w:t>
      </w:r>
      <w:r w:rsidR="00B76151">
        <w:rPr>
          <w:rtl/>
          <w:lang w:bidi="fa-IR"/>
        </w:rPr>
        <w:t>ا</w:t>
      </w:r>
      <w:r w:rsidR="00CB7BCD" w:rsidRPr="00CB7BCD">
        <w:rPr>
          <w:rtl/>
          <w:lang w:bidi="fa-IR"/>
        </w:rPr>
        <w:t xml:space="preserve">ویر </w:t>
      </w:r>
      <w:r w:rsidR="00D53C25">
        <w:rPr>
          <w:rFonts w:hint="cs"/>
          <w:rtl/>
          <w:lang w:bidi="fa-IR"/>
        </w:rPr>
        <w:t xml:space="preserve">مقاله </w:t>
      </w:r>
      <w:r w:rsidR="00CB7BCD" w:rsidRPr="00CB7BCD">
        <w:rPr>
          <w:rtl/>
          <w:lang w:bidi="fa-IR"/>
        </w:rPr>
        <w:t xml:space="preserve">نباید از </w:t>
      </w:r>
      <w:r w:rsidR="00CB7BCD" w:rsidRPr="00CB7BCD">
        <w:rPr>
          <w:lang w:bidi="fa-IR"/>
        </w:rPr>
        <w:t xml:space="preserve"> dpi</w:t>
      </w:r>
      <w:r w:rsidR="00CB7BCD" w:rsidRPr="00CB7BCD">
        <w:rPr>
          <w:rtl/>
          <w:lang w:bidi="fa-IR"/>
        </w:rPr>
        <w:t>300 کمتر باشد. گرافیک استفاده شده باید برای چاپ (سیاه و سفید) و انتشار آنلاین (رنگی) مناسب باشد. به</w:t>
      </w:r>
      <w:r w:rsidR="00CB7BCD" w:rsidRPr="00CB7BCD">
        <w:rPr>
          <w:rtl/>
          <w:lang w:bidi="fa-IR"/>
        </w:rPr>
        <w:softHyphen/>
        <w:t xml:space="preserve">عنوان مثال </w:t>
      </w:r>
      <w:r w:rsidR="003A2CC7">
        <w:rPr>
          <w:rFonts w:hint="cs"/>
          <w:rtl/>
          <w:lang w:bidi="fa-IR"/>
        </w:rPr>
        <w:t>منحني</w:t>
      </w:r>
      <w:r w:rsidR="003A2CC7">
        <w:rPr>
          <w:rtl/>
          <w:lang w:bidi="fa-IR"/>
        </w:rPr>
        <w:softHyphen/>
      </w:r>
      <w:r w:rsidR="003A2CC7">
        <w:rPr>
          <w:rFonts w:hint="cs"/>
          <w:rtl/>
          <w:lang w:bidi="fa-IR"/>
        </w:rPr>
        <w:t xml:space="preserve">ها </w:t>
      </w:r>
      <w:r w:rsidR="00CB7BCD" w:rsidRPr="00CB7BCD">
        <w:rPr>
          <w:rtl/>
          <w:lang w:bidi="fa-IR"/>
        </w:rPr>
        <w:t xml:space="preserve">باید </w:t>
      </w:r>
      <w:r w:rsidR="00D13ADD">
        <w:rPr>
          <w:rtl/>
          <w:lang w:bidi="fa-IR"/>
        </w:rPr>
        <w:t>به‌وضوح</w:t>
      </w:r>
      <w:r w:rsidR="00CB7BCD" w:rsidRPr="00CB7BCD">
        <w:rPr>
          <w:rtl/>
          <w:lang w:bidi="fa-IR"/>
        </w:rPr>
        <w:t xml:space="preserve"> با رنگ</w:t>
      </w:r>
      <w:r w:rsidR="00CB7BCD" w:rsidRPr="00CB7BCD">
        <w:rPr>
          <w:rtl/>
          <w:lang w:bidi="fa-IR"/>
        </w:rPr>
        <w:softHyphen/>
        <w:t xml:space="preserve">های مختلف قابل تشخیص باشند. علاوه بر این، از خطوط </w:t>
      </w:r>
      <w:r>
        <w:rPr>
          <w:rtl/>
          <w:lang w:bidi="fa-IR"/>
        </w:rPr>
        <w:t>نقطه‌دار</w:t>
      </w:r>
      <w:r w:rsidR="00CB7BCD" w:rsidRPr="00CB7BCD">
        <w:rPr>
          <w:rtl/>
          <w:lang w:bidi="fa-IR"/>
        </w:rPr>
        <w:t xml:space="preserve"> یا </w:t>
      </w:r>
      <w:r>
        <w:rPr>
          <w:rtl/>
          <w:lang w:bidi="fa-IR"/>
        </w:rPr>
        <w:t>خط‌دار</w:t>
      </w:r>
      <w:r w:rsidR="00CB7BCD" w:rsidRPr="00CB7BCD">
        <w:rPr>
          <w:rtl/>
          <w:lang w:bidi="fa-IR"/>
        </w:rPr>
        <w:t xml:space="preserve"> یا اشکال استفاده شود تا در چاپ قابل تشخیص باشند (شکل 1 را ببینید). از طرف دیگر، متن </w:t>
      </w:r>
      <w:r w:rsidR="003A2CC7">
        <w:rPr>
          <w:rFonts w:hint="cs"/>
          <w:rtl/>
          <w:lang w:bidi="fa-IR"/>
        </w:rPr>
        <w:t xml:space="preserve">قرار گرفته </w:t>
      </w:r>
      <w:r w:rsidR="00CB7BCD" w:rsidRPr="00CB7BCD">
        <w:rPr>
          <w:rtl/>
          <w:lang w:bidi="fa-IR"/>
        </w:rPr>
        <w:t xml:space="preserve">در شکل باید خوانا باشد و اندازه قلم نباید از </w:t>
      </w:r>
      <w:r w:rsidR="00CB7BCD" w:rsidRPr="00CB7BCD">
        <w:rPr>
          <w:lang w:bidi="fa-IR"/>
        </w:rPr>
        <w:t xml:space="preserve"> pts</w:t>
      </w:r>
      <w:r w:rsidR="00CB7BCD" w:rsidRPr="00CB7BCD">
        <w:rPr>
          <w:rtl/>
          <w:lang w:bidi="fa-IR"/>
        </w:rPr>
        <w:t xml:space="preserve">10 در فونت فارسی (و از </w:t>
      </w:r>
      <w:r w:rsidR="00CB7BCD" w:rsidRPr="00CB7BCD">
        <w:rPr>
          <w:lang w:val="en-US" w:bidi="fa-IR"/>
        </w:rPr>
        <w:t xml:space="preserve"> pts</w:t>
      </w:r>
      <w:r w:rsidR="00CB7BCD" w:rsidRPr="00CB7BCD">
        <w:rPr>
          <w:rtl/>
          <w:lang w:bidi="fa-IR"/>
        </w:rPr>
        <w:t>8 در فونت انگلیسی) کوچک</w:t>
      </w:r>
      <w:r w:rsidR="00476782">
        <w:rPr>
          <w:rtl/>
          <w:lang w:bidi="fa-IR"/>
        </w:rPr>
        <w:softHyphen/>
      </w:r>
      <w:r w:rsidR="00CB7BCD" w:rsidRPr="00CB7BCD">
        <w:rPr>
          <w:rtl/>
          <w:lang w:bidi="fa-IR"/>
        </w:rPr>
        <w:t xml:space="preserve">تر باشد. از هیچ نماد یا واحدی </w:t>
      </w:r>
      <w:r w:rsidR="00CB7BCD" w:rsidRPr="00CB7BCD">
        <w:rPr>
          <w:rtl/>
          <w:lang w:bidi="fa-IR"/>
        </w:rPr>
        <w:lastRenderedPageBreak/>
        <w:t xml:space="preserve">نباید به تنهایی در برچسب محورها استفاده شود </w:t>
      </w:r>
      <w:r w:rsidR="003A2CC7">
        <w:rPr>
          <w:rFonts w:hint="cs"/>
          <w:rtl/>
          <w:lang w:bidi="fa-IR"/>
        </w:rPr>
        <w:t xml:space="preserve">و </w:t>
      </w:r>
      <w:r w:rsidR="00CB7BCD" w:rsidRPr="00CB7BCD">
        <w:rPr>
          <w:rtl/>
          <w:lang w:bidi="fa-IR"/>
        </w:rPr>
        <w:t>کمیت باید در برچسب محورها گنجانده شود (</w:t>
      </w:r>
      <w:r w:rsidR="00720B05">
        <w:rPr>
          <w:rtl/>
          <w:lang w:bidi="fa-IR"/>
        </w:rPr>
        <w:t>به‌عنوان</w:t>
      </w:r>
      <w:r w:rsidR="00CB7BCD" w:rsidRPr="00CB7BCD">
        <w:rPr>
          <w:rtl/>
          <w:lang w:bidi="fa-IR"/>
        </w:rPr>
        <w:t xml:space="preserve"> مثال ولتاژ (</w:t>
      </w:r>
      <w:r w:rsidR="00CB7BCD" w:rsidRPr="00CB7BCD">
        <w:rPr>
          <w:lang w:bidi="fa-IR"/>
        </w:rPr>
        <w:t>V</w:t>
      </w:r>
      <w:r w:rsidR="00CB7BCD" w:rsidRPr="00CB7BCD">
        <w:rPr>
          <w:rtl/>
          <w:lang w:bidi="fa-IR"/>
        </w:rPr>
        <w:t xml:space="preserve">)، جریان </w:t>
      </w:r>
      <w:r w:rsidR="00CB7BCD" w:rsidRPr="00CB7BCD">
        <w:rPr>
          <w:lang w:bidi="fa-IR"/>
        </w:rPr>
        <w:t>(A)</w:t>
      </w:r>
      <w:r w:rsidR="00CB7BCD" w:rsidRPr="00CB7BCD">
        <w:rPr>
          <w:rtl/>
          <w:lang w:bidi="fa-IR"/>
        </w:rPr>
        <w:t>). هیچ نوع برچسب</w:t>
      </w:r>
      <w:r w:rsidR="00CB7BCD" w:rsidRPr="00CB7BCD">
        <w:rPr>
          <w:rtl/>
          <w:lang w:bidi="fa-IR"/>
        </w:rPr>
        <w:softHyphen/>
        <w:t xml:space="preserve">گذاری بدون بیان کمیت </w:t>
      </w:r>
      <w:r w:rsidR="00D13ADD">
        <w:rPr>
          <w:rtl/>
          <w:lang w:bidi="fa-IR"/>
        </w:rPr>
        <w:t>قابل‌قبول</w:t>
      </w:r>
      <w:r w:rsidR="00CB7BCD" w:rsidRPr="00CB7BCD">
        <w:rPr>
          <w:rtl/>
          <w:lang w:bidi="fa-IR"/>
        </w:rPr>
        <w:t xml:space="preserve"> نیست (به</w:t>
      </w:r>
      <w:r w:rsidR="00CB7BCD" w:rsidRPr="00CB7BCD">
        <w:rPr>
          <w:rtl/>
          <w:lang w:bidi="fa-IR"/>
        </w:rPr>
        <w:softHyphen/>
        <w:t xml:space="preserve">عنوان مثال </w:t>
      </w:r>
      <w:r w:rsidR="00CB7BCD" w:rsidRPr="00CB7BCD">
        <w:rPr>
          <w:lang w:bidi="fa-IR"/>
        </w:rPr>
        <w:t xml:space="preserve">"V" </w:t>
      </w:r>
      <w:r w:rsidR="00CB7BCD" w:rsidRPr="00CB7BCD">
        <w:rPr>
          <w:rtl/>
          <w:lang w:bidi="fa-IR"/>
        </w:rPr>
        <w:t xml:space="preserve">، </w:t>
      </w:r>
      <w:r w:rsidR="00CB7BCD" w:rsidRPr="00CB7BCD">
        <w:rPr>
          <w:lang w:bidi="fa-IR"/>
        </w:rPr>
        <w:t>"</w:t>
      </w:r>
      <w:proofErr w:type="spellStart"/>
      <w:r w:rsidR="00CB7BCD" w:rsidRPr="00CB7BCD">
        <w:rPr>
          <w:lang w:bidi="fa-IR"/>
        </w:rPr>
        <w:t>p.u</w:t>
      </w:r>
      <w:proofErr w:type="spellEnd"/>
      <w:r w:rsidR="00CB7BCD" w:rsidRPr="00CB7BCD">
        <w:rPr>
          <w:lang w:bidi="fa-IR"/>
        </w:rPr>
        <w:t>"</w:t>
      </w:r>
      <w:r w:rsidR="00CB7BCD" w:rsidRPr="00CB7BCD">
        <w:rPr>
          <w:rtl/>
          <w:lang w:bidi="fa-IR"/>
        </w:rPr>
        <w:t>).</w:t>
      </w:r>
      <w:bookmarkEnd w:id="21"/>
    </w:p>
    <w:p w14:paraId="57F8E84E" w14:textId="77777777" w:rsidR="007118A5" w:rsidRDefault="007118A5" w:rsidP="007118A5">
      <w:pPr>
        <w:pStyle w:val="AREEFigure"/>
        <w:spacing w:before="120"/>
        <w:rPr>
          <w:lang w:bidi="fa-IR"/>
        </w:rPr>
      </w:pPr>
      <w:r>
        <w:rPr>
          <w:noProof/>
          <w:lang w:val="en-US" w:eastAsia="en-US" w:bidi="fa-IR"/>
        </w:rPr>
        <w:drawing>
          <wp:inline distT="0" distB="0" distL="0" distR="0" wp14:anchorId="6FEF4553" wp14:editId="4943792E">
            <wp:extent cx="2847975" cy="16383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2F4E549" w14:textId="77777777" w:rsidR="007118A5" w:rsidRPr="00D8384F" w:rsidRDefault="007118A5" w:rsidP="007118A5">
      <w:pPr>
        <w:pStyle w:val="AREEFigureCaption"/>
      </w:pPr>
      <w:r>
        <w:rPr>
          <w:rtl/>
        </w:rPr>
        <w:t>(الف)</w:t>
      </w:r>
      <w:r>
        <w:rPr>
          <w:noProof/>
          <w:lang w:eastAsia="en-US"/>
        </w:rPr>
        <w:drawing>
          <wp:inline distT="0" distB="0" distL="0" distR="0" wp14:anchorId="3C8CA3F7" wp14:editId="7A7B14CB">
            <wp:extent cx="2947035" cy="1699260"/>
            <wp:effectExtent l="0" t="0" r="571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tl/>
        </w:rPr>
        <w:t>(ب)</w:t>
      </w:r>
    </w:p>
    <w:p w14:paraId="764BB0EC" w14:textId="0BCBBA28" w:rsidR="007118A5" w:rsidRPr="00AB22B3" w:rsidRDefault="007118A5" w:rsidP="008E0D8C">
      <w:pPr>
        <w:pStyle w:val="AREEFigureCaption"/>
        <w:rPr>
          <w:rtl/>
        </w:rPr>
      </w:pPr>
      <w:r w:rsidRPr="00AB22B3">
        <w:rPr>
          <w:rtl/>
        </w:rPr>
        <w:t>شکل 1: نمودار نمونه با خطوط آبی (نقطه</w:t>
      </w:r>
      <w:r w:rsidRPr="00AB22B3">
        <w:rPr>
          <w:rtl/>
        </w:rPr>
        <w:softHyphen/>
        <w:t>چین)</w:t>
      </w:r>
      <w:r w:rsidRPr="00AB22B3">
        <w:rPr>
          <w:rtl/>
        </w:rPr>
        <w:softHyphen/>
        <w:t>، نارنجی (</w:t>
      </w:r>
      <w:r w:rsidR="005D5C30">
        <w:rPr>
          <w:rtl/>
        </w:rPr>
        <w:t>تکه‌تکه</w:t>
      </w:r>
      <w:r w:rsidRPr="00AB22B3">
        <w:rPr>
          <w:rtl/>
        </w:rPr>
        <w:t xml:space="preserve">) و سبز (توپر)، (الف) زیر شکل 1، (ب) زیر شکل </w:t>
      </w:r>
      <w:r w:rsidR="00AB22B3">
        <w:rPr>
          <w:rFonts w:hint="cs"/>
          <w:rtl/>
        </w:rPr>
        <w:t>2.</w:t>
      </w:r>
    </w:p>
    <w:p w14:paraId="1EADFBED" w14:textId="194ED40A" w:rsidR="00196478" w:rsidRPr="00544BD5" w:rsidRDefault="00196478" w:rsidP="008A4EE0">
      <w:pPr>
        <w:pStyle w:val="AREEParagraph"/>
        <w:rPr>
          <w:rtl/>
          <w:lang w:bidi="fa-IR"/>
        </w:rPr>
      </w:pPr>
      <w:r w:rsidRPr="00544BD5">
        <w:rPr>
          <w:rtl/>
          <w:lang w:bidi="fa-IR"/>
        </w:rPr>
        <w:t>شکل</w:t>
      </w:r>
      <w:r w:rsidRPr="00544BD5">
        <w:rPr>
          <w:rtl/>
          <w:lang w:bidi="fa-IR"/>
        </w:rPr>
        <w:softHyphen/>
        <w:t xml:space="preserve">های بزرگ </w:t>
      </w:r>
      <w:r w:rsidR="0078454E">
        <w:rPr>
          <w:rFonts w:hint="cs"/>
          <w:rtl/>
          <w:lang w:bidi="fa-IR"/>
        </w:rPr>
        <w:t>را مي</w:t>
      </w:r>
      <w:r w:rsidR="0078454E">
        <w:rPr>
          <w:rtl/>
          <w:lang w:bidi="fa-IR"/>
        </w:rPr>
        <w:softHyphen/>
      </w:r>
      <w:r w:rsidR="0078454E">
        <w:rPr>
          <w:rFonts w:hint="cs"/>
          <w:rtl/>
          <w:lang w:bidi="fa-IR"/>
        </w:rPr>
        <w:t xml:space="preserve">توان </w:t>
      </w:r>
      <w:r w:rsidRPr="00544BD5">
        <w:rPr>
          <w:rtl/>
          <w:lang w:bidi="fa-IR"/>
        </w:rPr>
        <w:t xml:space="preserve">به دو ستون گسترش </w:t>
      </w:r>
      <w:r w:rsidR="0078454E">
        <w:rPr>
          <w:rFonts w:hint="cs"/>
          <w:rtl/>
          <w:lang w:bidi="fa-IR"/>
        </w:rPr>
        <w:t xml:space="preserve">داد </w:t>
      </w:r>
      <w:r w:rsidRPr="00544BD5">
        <w:rPr>
          <w:rtl/>
          <w:lang w:bidi="fa-IR"/>
        </w:rPr>
        <w:t xml:space="preserve">و </w:t>
      </w:r>
      <w:r w:rsidR="0078454E">
        <w:rPr>
          <w:rFonts w:hint="cs"/>
          <w:rtl/>
          <w:lang w:bidi="fa-IR"/>
        </w:rPr>
        <w:t>اين شكل</w:t>
      </w:r>
      <w:r w:rsidR="0078454E">
        <w:rPr>
          <w:rtl/>
          <w:lang w:bidi="fa-IR"/>
        </w:rPr>
        <w:softHyphen/>
      </w:r>
      <w:r w:rsidR="0078454E">
        <w:rPr>
          <w:rFonts w:hint="cs"/>
          <w:rtl/>
          <w:lang w:bidi="fa-IR"/>
        </w:rPr>
        <w:t xml:space="preserve">ها </w:t>
      </w:r>
      <w:r w:rsidRPr="00544BD5">
        <w:rPr>
          <w:rtl/>
          <w:lang w:bidi="fa-IR"/>
        </w:rPr>
        <w:t>باید در بالا یا پایین صفحه مربوطه قرار بگیرند، اما نباید به حاشیه صفحه تجاوز کنند (شکل 2 را ببینید).</w:t>
      </w:r>
    </w:p>
    <w:p w14:paraId="55B75EA9" w14:textId="0F34DB9F" w:rsidR="007118A5" w:rsidRPr="002C2334" w:rsidRDefault="005D5C30" w:rsidP="008A4EE0">
      <w:pPr>
        <w:pStyle w:val="AREEParagraph"/>
      </w:pPr>
      <w:r>
        <w:rPr>
          <w:rtl/>
          <w:lang w:bidi="fa-IR"/>
        </w:rPr>
        <w:t>شکل‌ها</w:t>
      </w:r>
      <w:r w:rsidR="00196478" w:rsidRPr="00544BD5">
        <w:rPr>
          <w:rtl/>
          <w:lang w:bidi="fa-IR"/>
        </w:rPr>
        <w:t xml:space="preserve"> باید </w:t>
      </w:r>
      <w:r>
        <w:rPr>
          <w:rtl/>
          <w:lang w:bidi="fa-IR"/>
        </w:rPr>
        <w:t>به ترت</w:t>
      </w:r>
      <w:r>
        <w:rPr>
          <w:rFonts w:hint="cs"/>
          <w:rtl/>
          <w:lang w:bidi="fa-IR"/>
        </w:rPr>
        <w:t>یب</w:t>
      </w:r>
      <w:r w:rsidR="00196478" w:rsidRPr="00544BD5">
        <w:rPr>
          <w:rtl/>
          <w:lang w:bidi="fa-IR"/>
        </w:rPr>
        <w:t xml:space="preserve"> شماره</w:t>
      </w:r>
      <w:r w:rsidR="00196478" w:rsidRPr="00544BD5">
        <w:rPr>
          <w:rtl/>
          <w:lang w:bidi="fa-IR"/>
        </w:rPr>
        <w:softHyphen/>
        <w:t>گذاری شوند. شماره شکل با استفاده از دو نقطه از عنوان شکل جدا می</w:t>
      </w:r>
      <w:r w:rsidR="00196478" w:rsidRPr="00544BD5">
        <w:rPr>
          <w:rtl/>
          <w:lang w:bidi="fa-IR"/>
        </w:rPr>
        <w:softHyphen/>
        <w:t>شود (:). زیرنویس</w:t>
      </w:r>
      <w:r w:rsidR="00196478" w:rsidRPr="00544BD5">
        <w:rPr>
          <w:rtl/>
          <w:lang w:bidi="fa-IR"/>
        </w:rPr>
        <w:softHyphen/>
        <w:t xml:space="preserve"> شکل</w:t>
      </w:r>
      <w:r w:rsidR="00196478" w:rsidRPr="00544BD5">
        <w:rPr>
          <w:rtl/>
          <w:lang w:bidi="fa-IR"/>
        </w:rPr>
        <w:softHyphen/>
        <w:t xml:space="preserve">ها باید </w:t>
      </w:r>
      <w:r>
        <w:rPr>
          <w:rtl/>
          <w:lang w:bidi="fa-IR"/>
        </w:rPr>
        <w:t>به ترت</w:t>
      </w:r>
      <w:r>
        <w:rPr>
          <w:rFonts w:hint="cs"/>
          <w:rtl/>
          <w:lang w:bidi="fa-IR"/>
        </w:rPr>
        <w:t>یب</w:t>
      </w:r>
      <w:r w:rsidR="00196478" w:rsidRPr="00544BD5">
        <w:rPr>
          <w:rtl/>
          <w:lang w:bidi="fa-IR"/>
        </w:rPr>
        <w:t xml:space="preserve"> در زیر شکل</w:t>
      </w:r>
      <w:r w:rsidR="00196478" w:rsidRPr="00544BD5">
        <w:rPr>
          <w:rtl/>
          <w:lang w:bidi="fa-IR"/>
        </w:rPr>
        <w:softHyphen/>
        <w:t xml:space="preserve">های مربوطه و با فونت </w:t>
      </w:r>
      <w:r w:rsidR="008A4EE0">
        <w:rPr>
          <w:rFonts w:hint="cs"/>
          <w:rtl/>
          <w:lang w:bidi="fa-IR"/>
        </w:rPr>
        <w:t>10</w:t>
      </w:r>
      <w:r w:rsidR="00196478" w:rsidRPr="00544BD5">
        <w:rPr>
          <w:rtl/>
          <w:lang w:bidi="fa-IR"/>
        </w:rPr>
        <w:t xml:space="preserve"> "</w:t>
      </w:r>
      <w:r w:rsidR="00196478" w:rsidRPr="00544BD5">
        <w:rPr>
          <w:lang w:bidi="fa-IR"/>
        </w:rPr>
        <w:t>B Nazanin</w:t>
      </w:r>
      <w:r w:rsidR="00196478" w:rsidRPr="00544BD5">
        <w:rPr>
          <w:rtl/>
          <w:lang w:bidi="fa-IR"/>
        </w:rPr>
        <w:t>" قرار بگیرند. شکل</w:t>
      </w:r>
      <w:r w:rsidR="00196478" w:rsidRPr="00544BD5">
        <w:rPr>
          <w:rtl/>
          <w:lang w:bidi="fa-IR"/>
        </w:rPr>
        <w:softHyphen/>
        <w:t xml:space="preserve">های فرعی نیز باید دارای زیرنویس باشند و باید با حروف </w:t>
      </w:r>
      <w:r w:rsidR="00196478" w:rsidRPr="00544BD5">
        <w:rPr>
          <w:rtl/>
          <w:lang w:bidi="fa-IR"/>
        </w:rPr>
        <w:t>مشخص شوند (</w:t>
      </w:r>
      <w:r w:rsidR="00720B05">
        <w:rPr>
          <w:rtl/>
          <w:lang w:bidi="fa-IR"/>
        </w:rPr>
        <w:t>به‌عنوان</w:t>
      </w:r>
      <w:r w:rsidR="00196478" w:rsidRPr="00544BD5">
        <w:rPr>
          <w:rtl/>
          <w:lang w:bidi="fa-IR"/>
        </w:rPr>
        <w:t xml:space="preserve"> مثال (الف)</w:t>
      </w:r>
      <w:r w:rsidR="00196478" w:rsidRPr="00544BD5">
        <w:rPr>
          <w:lang w:bidi="fa-IR"/>
        </w:rPr>
        <w:t xml:space="preserve"> </w:t>
      </w:r>
      <w:r w:rsidR="00196478" w:rsidRPr="00544BD5">
        <w:rPr>
          <w:rtl/>
          <w:lang w:bidi="fa-IR"/>
        </w:rPr>
        <w:t xml:space="preserve">، (ب)، (ج) </w:t>
      </w:r>
      <w:r>
        <w:rPr>
          <w:rtl/>
          <w:lang w:bidi="fa-IR"/>
        </w:rPr>
        <w:t>همان‌طور</w:t>
      </w:r>
      <w:r w:rsidR="00196478" w:rsidRPr="00544BD5">
        <w:rPr>
          <w:rtl/>
          <w:lang w:bidi="fa-IR"/>
        </w:rPr>
        <w:t xml:space="preserve"> که در شکل 1 (الف) و 1 (ب) نشان داده شده است).</w:t>
      </w:r>
      <w:bookmarkEnd w:id="14"/>
      <w:r w:rsidR="008A4EE0">
        <w:rPr>
          <w:rFonts w:hint="cs"/>
          <w:rtl/>
          <w:lang w:bidi="fa-IR"/>
        </w:rPr>
        <w:t xml:space="preserve"> </w:t>
      </w:r>
      <w:r w:rsidR="008A4EE0" w:rsidRPr="008A4EE0">
        <w:rPr>
          <w:rFonts w:hint="cs"/>
          <w:rtl/>
          <w:lang w:bidi="fa-IR"/>
        </w:rPr>
        <w:t>اگر شکلی از منبع دیگری گرفته شده باشد، باید منبع مربوطه در زیرنویس شکل ذکر شود.</w:t>
      </w:r>
    </w:p>
    <w:p w14:paraId="2FC89824" w14:textId="7540B7A5" w:rsidR="002C2334" w:rsidRPr="002C2334" w:rsidRDefault="002C2334" w:rsidP="007433F9">
      <w:pPr>
        <w:pStyle w:val="AREEHeading1"/>
        <w:bidi/>
        <w:rPr>
          <w:lang w:bidi="fa-IR"/>
        </w:rPr>
      </w:pPr>
      <w:r w:rsidRPr="002C2334">
        <w:rPr>
          <w:rtl/>
          <w:lang w:bidi="fa-IR"/>
        </w:rPr>
        <w:t>جدول</w:t>
      </w:r>
      <w:r w:rsidRPr="002C2334">
        <w:rPr>
          <w:rtl/>
          <w:lang w:bidi="fa-IR"/>
        </w:rPr>
        <w:softHyphen/>
        <w:t>ها</w:t>
      </w:r>
    </w:p>
    <w:p w14:paraId="3D8165FC" w14:textId="680A5CDC" w:rsidR="002C2334" w:rsidRPr="002C2334" w:rsidRDefault="00AB22B3" w:rsidP="00197681">
      <w:pPr>
        <w:pStyle w:val="AREEParagraph"/>
        <w:rPr>
          <w:rtl/>
          <w:lang w:bidi="fa-IR"/>
        </w:rPr>
      </w:pPr>
      <w:r>
        <w:rPr>
          <w:noProof/>
          <w:lang w:val="en-US" w:eastAsia="en-US" w:bidi="fa-I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7BC1ED" wp14:editId="5D69690F">
                <wp:simplePos x="0" y="0"/>
                <wp:positionH relativeFrom="margin">
                  <wp:posOffset>-38100</wp:posOffset>
                </wp:positionH>
                <wp:positionV relativeFrom="margin">
                  <wp:posOffset>7265670</wp:posOffset>
                </wp:positionV>
                <wp:extent cx="6578600" cy="1960880"/>
                <wp:effectExtent l="0" t="0" r="0" b="127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196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AD108" w14:textId="24680934" w:rsidR="00AB22B3" w:rsidRDefault="00AB22B3" w:rsidP="00AB22B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lang w:val="en-US" w:eastAsia="en-US" w:bidi="fa-IR"/>
                              </w:rPr>
                              <w:drawing>
                                <wp:inline distT="0" distB="0" distL="0" distR="0" wp14:anchorId="75DB24A2" wp14:editId="7CBA4D75">
                                  <wp:extent cx="6257925" cy="1651000"/>
                                  <wp:effectExtent l="0" t="0" r="9525" b="6350"/>
                                  <wp:docPr id="12" name="Chart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35D2F4" w14:textId="25151765" w:rsidR="007C2ED8" w:rsidRPr="007C2ED8" w:rsidRDefault="007C2ED8" w:rsidP="008E0D8C">
                            <w:pPr>
                              <w:pStyle w:val="AREEFigureCaption"/>
                              <w:bidi w:val="0"/>
                            </w:pPr>
                            <w:r w:rsidRPr="007C2ED8">
                              <w:rPr>
                                <w:rFonts w:hint="cs"/>
                                <w:rtl/>
                              </w:rPr>
                              <w:t>شكل 2: نمونه</w:t>
                            </w:r>
                            <w:r w:rsidRPr="007C2ED8">
                              <w:rPr>
                                <w:rtl/>
                              </w:rPr>
                              <w:softHyphen/>
                            </w:r>
                            <w:r w:rsidRPr="007C2ED8">
                              <w:rPr>
                                <w:rFonts w:hint="cs"/>
                                <w:rtl/>
                              </w:rPr>
                              <w:t>اي از شكل</w:t>
                            </w:r>
                            <w:r w:rsidRPr="007C2ED8">
                              <w:rPr>
                                <w:rtl/>
                              </w:rPr>
                              <w:softHyphen/>
                            </w:r>
                            <w:r w:rsidRPr="007C2ED8">
                              <w:rPr>
                                <w:rFonts w:hint="cs"/>
                                <w:rtl/>
                              </w:rPr>
                              <w:t>هاي دو ستونه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BC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572.1pt;width:518pt;height:15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" stroked="f">
                <v:textbox>
                  <w:txbxContent>
                    <w:p w14:paraId="7D8AD108" w14:textId="24680934" w:rsidR="00AB22B3" w:rsidRDefault="00AB22B3" w:rsidP="00AB22B3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  <w:lang w:val="en-US" w:eastAsia="en-US" w:bidi="fa-IR"/>
                        </w:rPr>
                        <w:drawing>
                          <wp:inline distT="0" distB="0" distL="0" distR="0" wp14:anchorId="75DB24A2" wp14:editId="7CBA4D75">
                            <wp:extent cx="6257925" cy="1651000"/>
                            <wp:effectExtent l="0" t="0" r="9525" b="6350"/>
                            <wp:docPr id="12" name="Chart 12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6"/>
                              </a:graphicData>
                            </a:graphic>
                          </wp:inline>
                        </w:drawing>
                      </w:r>
                    </w:p>
                    <w:p w14:paraId="4635D2F4" w14:textId="25151765" w:rsidR="007C2ED8" w:rsidRPr="007C2ED8" w:rsidRDefault="007C2ED8" w:rsidP="008E0D8C">
                      <w:pPr>
                        <w:pStyle w:val="AREEFigureCaption"/>
                        <w:bidi w:val="0"/>
                      </w:pPr>
                      <w:r w:rsidRPr="007C2ED8">
                        <w:rPr>
                          <w:rFonts w:hint="cs"/>
                          <w:rtl/>
                        </w:rPr>
                        <w:t>شكل 2: نمونه</w:t>
                      </w:r>
                      <w:r w:rsidRPr="007C2ED8">
                        <w:rPr>
                          <w:rtl/>
                        </w:rPr>
                        <w:softHyphen/>
                      </w:r>
                      <w:r w:rsidRPr="007C2ED8">
                        <w:rPr>
                          <w:rFonts w:hint="cs"/>
                          <w:rtl/>
                        </w:rPr>
                        <w:t>اي از شكل</w:t>
                      </w:r>
                      <w:r w:rsidRPr="007C2ED8">
                        <w:rPr>
                          <w:rtl/>
                        </w:rPr>
                        <w:softHyphen/>
                      </w:r>
                      <w:r w:rsidRPr="007C2ED8">
                        <w:rPr>
                          <w:rFonts w:hint="cs"/>
                          <w:rtl/>
                        </w:rPr>
                        <w:t>هاي دو ستونه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C2334" w:rsidRPr="002C2334">
        <w:rPr>
          <w:rtl/>
          <w:lang w:bidi="fa-IR"/>
        </w:rPr>
        <w:t xml:space="preserve">جداول نیز (مانند </w:t>
      </w:r>
      <w:r w:rsidR="005D5C30">
        <w:rPr>
          <w:rtl/>
          <w:lang w:bidi="fa-IR"/>
        </w:rPr>
        <w:t>شکل‌ها</w:t>
      </w:r>
      <w:r w:rsidR="002C2334" w:rsidRPr="002C2334">
        <w:rPr>
          <w:rtl/>
          <w:lang w:bidi="fa-IR"/>
        </w:rPr>
        <w:t xml:space="preserve">) باید پس از مکانی که برای اولین بار در متن </w:t>
      </w:r>
      <w:r w:rsidR="005D5C30">
        <w:rPr>
          <w:rtl/>
          <w:lang w:bidi="fa-IR"/>
        </w:rPr>
        <w:t>ذکرشده‌اند</w:t>
      </w:r>
      <w:r w:rsidR="002C2334" w:rsidRPr="002C2334">
        <w:rPr>
          <w:rtl/>
          <w:lang w:bidi="fa-IR"/>
        </w:rPr>
        <w:t xml:space="preserve">، </w:t>
      </w:r>
      <w:r w:rsidR="00927153">
        <w:rPr>
          <w:rFonts w:hint="cs"/>
          <w:rtl/>
          <w:lang w:bidi="fa-IR"/>
        </w:rPr>
        <w:t xml:space="preserve">و </w:t>
      </w:r>
      <w:r w:rsidR="002C2334" w:rsidRPr="002C2334">
        <w:rPr>
          <w:rtl/>
          <w:lang w:bidi="fa-IR"/>
        </w:rPr>
        <w:t>تا حد امکان متناسب با متن قرار بگیرند. جداول بر اساس ترتیب قرارگیری آن</w:t>
      </w:r>
      <w:r w:rsidR="002C2334" w:rsidRPr="002C2334">
        <w:rPr>
          <w:rtl/>
          <w:lang w:bidi="fa-IR"/>
        </w:rPr>
        <w:softHyphen/>
        <w:t xml:space="preserve">ها در </w:t>
      </w:r>
      <w:r w:rsidR="00927153">
        <w:rPr>
          <w:rFonts w:hint="cs"/>
          <w:rtl/>
          <w:lang w:bidi="fa-IR"/>
        </w:rPr>
        <w:t xml:space="preserve">مقاله </w:t>
      </w:r>
      <w:r w:rsidR="002C2334" w:rsidRPr="002C2334">
        <w:rPr>
          <w:rtl/>
          <w:lang w:bidi="fa-IR"/>
        </w:rPr>
        <w:t>باید به</w:t>
      </w:r>
      <w:r w:rsidR="002C2334" w:rsidRPr="002C2334">
        <w:rPr>
          <w:rtl/>
          <w:lang w:bidi="fa-IR"/>
        </w:rPr>
        <w:softHyphen/>
        <w:t>طور جداگانه شماره</w:t>
      </w:r>
      <w:r w:rsidR="002C2334" w:rsidRPr="002C2334">
        <w:rPr>
          <w:rtl/>
          <w:lang w:bidi="fa-IR"/>
        </w:rPr>
        <w:softHyphen/>
        <w:t>گذاری شوند. شماره جدول باید با استفاده از دو نقطه از عنوان جدول جدا شود (:). بالانویس جدول باید بالای جدول</w:t>
      </w:r>
      <w:r w:rsidR="002C2334" w:rsidRPr="002C2334">
        <w:rPr>
          <w:rtl/>
          <w:lang w:bidi="fa-IR"/>
        </w:rPr>
        <w:softHyphen/>
        <w:t>ها و با قلم ۱</w:t>
      </w:r>
      <w:r w:rsidR="00927153">
        <w:rPr>
          <w:rFonts w:hint="cs"/>
          <w:rtl/>
          <w:lang w:bidi="fa-IR"/>
        </w:rPr>
        <w:t>0</w:t>
      </w:r>
      <w:r w:rsidR="002C2334" w:rsidRPr="002C2334">
        <w:rPr>
          <w:rtl/>
          <w:lang w:bidi="fa-IR"/>
        </w:rPr>
        <w:t xml:space="preserve"> "</w:t>
      </w:r>
      <w:r w:rsidR="002C2334" w:rsidRPr="002C2334">
        <w:rPr>
          <w:lang w:bidi="fa-IR"/>
        </w:rPr>
        <w:t>B Nazanin</w:t>
      </w:r>
      <w:r w:rsidR="002C2334" w:rsidRPr="002C2334">
        <w:rPr>
          <w:rtl/>
          <w:lang w:bidi="fa-IR"/>
        </w:rPr>
        <w:t>" ایجاد شود. جداول باید به شکلی که در جدول 1 نشان داده</w:t>
      </w:r>
      <w:r w:rsidR="002C2334" w:rsidRPr="002C2334">
        <w:rPr>
          <w:rtl/>
          <w:lang w:bidi="fa-IR"/>
        </w:rPr>
        <w:softHyphen/>
        <w:t>شده بدون خط ستون قالب</w:t>
      </w:r>
      <w:r w:rsidR="002C2334" w:rsidRPr="002C2334">
        <w:rPr>
          <w:rtl/>
          <w:lang w:bidi="fa-IR"/>
        </w:rPr>
        <w:softHyphen/>
        <w:t>بندی شوند، مگر اینکه برای روشن شدن محتوای جدول لازم باشد. می</w:t>
      </w:r>
      <w:r w:rsidR="002C2334" w:rsidRPr="002C2334">
        <w:rPr>
          <w:rtl/>
          <w:lang w:bidi="fa-IR"/>
        </w:rPr>
        <w:softHyphen/>
        <w:t xml:space="preserve">توان از خطوط افقی برای </w:t>
      </w:r>
      <w:r w:rsidR="00197681">
        <w:rPr>
          <w:rFonts w:hint="cs"/>
          <w:rtl/>
          <w:lang w:bidi="fa-IR"/>
        </w:rPr>
        <w:t>تمايز</w:t>
      </w:r>
      <w:r w:rsidR="002C2334" w:rsidRPr="002C2334">
        <w:rPr>
          <w:rtl/>
          <w:lang w:bidi="fa-IR"/>
        </w:rPr>
        <w:t xml:space="preserve"> عناوین ستون از محتوای جدول استفاده کرد.</w:t>
      </w:r>
    </w:p>
    <w:p w14:paraId="28324446" w14:textId="088A8427" w:rsidR="002C2334" w:rsidRPr="002C2334" w:rsidRDefault="002C2334" w:rsidP="00803FAC">
      <w:pPr>
        <w:pStyle w:val="AREEParagraph"/>
        <w:rPr>
          <w:rtl/>
          <w:lang w:bidi="fa-IR"/>
        </w:rPr>
      </w:pPr>
      <w:r w:rsidRPr="002C2334">
        <w:rPr>
          <w:rtl/>
          <w:lang w:bidi="fa-IR"/>
        </w:rPr>
        <w:t>جداول بزرگ (</w:t>
      </w:r>
      <w:r w:rsidR="00720B05">
        <w:rPr>
          <w:rtl/>
          <w:lang w:bidi="fa-IR"/>
        </w:rPr>
        <w:t>به‌عنوان</w:t>
      </w:r>
      <w:r w:rsidRPr="002C2334">
        <w:rPr>
          <w:rtl/>
          <w:lang w:bidi="fa-IR"/>
        </w:rPr>
        <w:t xml:space="preserve"> مثال جداول با بیش از 4 ستون) ممکن است به هر دو ستون گسترش یابند که در </w:t>
      </w:r>
      <w:r w:rsidR="005D5C30">
        <w:rPr>
          <w:rtl/>
          <w:lang w:bidi="fa-IR"/>
        </w:rPr>
        <w:t>ا</w:t>
      </w:r>
      <w:r w:rsidR="005D5C30">
        <w:rPr>
          <w:rFonts w:hint="cs"/>
          <w:rtl/>
          <w:lang w:bidi="fa-IR"/>
        </w:rPr>
        <w:t>ین</w:t>
      </w:r>
      <w:r w:rsidR="005D5C30">
        <w:rPr>
          <w:rtl/>
          <w:lang w:bidi="fa-IR"/>
        </w:rPr>
        <w:t xml:space="preserve"> صورت</w:t>
      </w:r>
      <w:r w:rsidRPr="002C2334">
        <w:rPr>
          <w:rtl/>
          <w:lang w:bidi="fa-IR"/>
        </w:rPr>
        <w:t xml:space="preserve"> باید در بالا یا پایین صفحه قرار گیرند اما نباید از حاشیه صفحه تجاوز کند. جداول خیلی بزرگ (</w:t>
      </w:r>
      <w:r w:rsidR="00720B05">
        <w:rPr>
          <w:rtl/>
          <w:lang w:bidi="fa-IR"/>
        </w:rPr>
        <w:t>به‌عنوان</w:t>
      </w:r>
      <w:r w:rsidRPr="002C2334">
        <w:rPr>
          <w:rtl/>
          <w:lang w:bidi="fa-IR"/>
        </w:rPr>
        <w:t xml:space="preserve"> مثال بزرگ</w:t>
      </w:r>
      <w:r w:rsidRPr="002C2334">
        <w:rPr>
          <w:rtl/>
          <w:lang w:bidi="fa-IR"/>
        </w:rPr>
        <w:softHyphen/>
        <w:t>تر از نیمی از صفحه) باید در ضمیمه جایگذاری شوند و در متن اصلی به آن</w:t>
      </w:r>
      <w:r w:rsidRPr="002C2334">
        <w:rPr>
          <w:rtl/>
          <w:lang w:bidi="fa-IR"/>
        </w:rPr>
        <w:softHyphen/>
        <w:t>ها ارجاع داده شود (</w:t>
      </w:r>
      <w:r w:rsidR="00720B05">
        <w:rPr>
          <w:rtl/>
          <w:lang w:bidi="fa-IR"/>
        </w:rPr>
        <w:t>به‌عنوان</w:t>
      </w:r>
      <w:r w:rsidRPr="002C2334">
        <w:rPr>
          <w:rtl/>
          <w:lang w:bidi="fa-IR"/>
        </w:rPr>
        <w:t xml:space="preserve"> مثال "برای جدول نتایج به پیوست 1 مراجعه کنید").  مشابه شکل</w:t>
      </w:r>
      <w:r w:rsidRPr="002C2334">
        <w:rPr>
          <w:rtl/>
          <w:lang w:bidi="fa-IR"/>
        </w:rPr>
        <w:softHyphen/>
        <w:t>ها، هنگام استفاده از جداولی که از منابع مورد استفاده قرار گرفته</w:t>
      </w:r>
      <w:r w:rsidR="00803FAC">
        <w:rPr>
          <w:rtl/>
          <w:lang w:bidi="fa-IR"/>
        </w:rPr>
        <w:softHyphen/>
      </w:r>
      <w:r w:rsidRPr="002C2334">
        <w:rPr>
          <w:rtl/>
          <w:lang w:bidi="fa-IR"/>
        </w:rPr>
        <w:t>اند، ذکر منبع مربوطه در بالانویس جدول الزامی است.</w:t>
      </w:r>
    </w:p>
    <w:p w14:paraId="2B71EF19" w14:textId="77777777" w:rsidR="002C2334" w:rsidRPr="002C2334" w:rsidRDefault="002C2334" w:rsidP="007433F9">
      <w:pPr>
        <w:pStyle w:val="AREEHeading1"/>
        <w:bidi/>
        <w:rPr>
          <w:lang w:bidi="fa-IR"/>
        </w:rPr>
      </w:pPr>
      <w:r w:rsidRPr="002C2334">
        <w:rPr>
          <w:rtl/>
          <w:lang w:bidi="fa-IR"/>
        </w:rPr>
        <w:t>معادلات و روابط ریاضی</w:t>
      </w:r>
    </w:p>
    <w:p w14:paraId="4CEE585D" w14:textId="3A4D05FF" w:rsidR="002C2334" w:rsidRPr="002C2334" w:rsidRDefault="002C2334" w:rsidP="00DB77E8">
      <w:pPr>
        <w:pStyle w:val="AREEParagraph"/>
        <w:rPr>
          <w:rtl/>
          <w:lang w:bidi="fa-IR"/>
        </w:rPr>
      </w:pPr>
      <w:r w:rsidRPr="002C2334">
        <w:rPr>
          <w:rtl/>
          <w:lang w:bidi="fa-IR"/>
        </w:rPr>
        <w:t xml:space="preserve">معادلات باید با استفاده از </w:t>
      </w:r>
      <w:r w:rsidR="005D5C30">
        <w:rPr>
          <w:rtl/>
          <w:lang w:bidi="fa-IR"/>
        </w:rPr>
        <w:t>نرم‌افزار</w:t>
      </w:r>
      <w:r w:rsidRPr="002C2334">
        <w:rPr>
          <w:lang w:bidi="fa-IR"/>
        </w:rPr>
        <w:t xml:space="preserve"> </w:t>
      </w:r>
      <w:proofErr w:type="spellStart"/>
      <w:r w:rsidRPr="002C2334">
        <w:rPr>
          <w:lang w:bidi="fa-IR"/>
        </w:rPr>
        <w:t>MathType</w:t>
      </w:r>
      <w:proofErr w:type="spellEnd"/>
      <w:r w:rsidRPr="002C2334">
        <w:rPr>
          <w:lang w:bidi="fa-IR"/>
        </w:rPr>
        <w:t xml:space="preserve"> [5] </w:t>
      </w:r>
      <w:r w:rsidRPr="002C2334">
        <w:rPr>
          <w:rtl/>
          <w:lang w:bidi="fa-IR"/>
        </w:rPr>
        <w:t>یا ویرایشگر معادلات مایکروسافت ایجاد شوند. معادلات ساده و کوچک با سطح اهمیت نسبتاً کم را می</w:t>
      </w:r>
      <w:r w:rsidRPr="002C2334">
        <w:rPr>
          <w:lang w:bidi="fa-IR"/>
        </w:rPr>
        <w:softHyphen/>
      </w:r>
      <w:r w:rsidRPr="002C2334">
        <w:rPr>
          <w:rtl/>
          <w:lang w:bidi="fa-IR"/>
        </w:rPr>
        <w:t>توان بدون شماره در متن قرار داد</w:t>
      </w:r>
      <w:r w:rsidRPr="002C2334">
        <w:rPr>
          <w:lang w:bidi="fa-IR"/>
        </w:rPr>
        <w:t xml:space="preserve"> </w:t>
      </w:r>
      <w:r w:rsidRPr="002C2334">
        <w:rPr>
          <w:rtl/>
          <w:lang w:bidi="fa-IR"/>
        </w:rPr>
        <w:t>(به</w:t>
      </w:r>
      <w:r w:rsidRPr="002C2334">
        <w:rPr>
          <w:rtl/>
          <w:lang w:bidi="fa-IR"/>
        </w:rPr>
        <w:softHyphen/>
        <w:t>عنوان مثال</w:t>
      </w:r>
      <w:r w:rsidR="00DB77E8">
        <w:rPr>
          <w:rFonts w:hint="cs"/>
          <w:rtl/>
          <w:lang w:bidi="fa-IR"/>
        </w:rPr>
        <w:t xml:space="preserve"> </w:t>
      </w:r>
      <w:r w:rsidRPr="002C2334">
        <w:rPr>
          <w:lang w:bidi="fa-IR"/>
        </w:rPr>
        <w:t>a = b + c</w:t>
      </w:r>
      <w:r w:rsidRPr="002C2334">
        <w:rPr>
          <w:rtl/>
          <w:lang w:bidi="fa-IR"/>
        </w:rPr>
        <w:t>). معادلات پیچیده یا بزرگ باید پس از اولین باری که در متن اصلی به آن</w:t>
      </w:r>
      <w:r w:rsidRPr="002C2334">
        <w:rPr>
          <w:rtl/>
          <w:lang w:bidi="fa-IR"/>
        </w:rPr>
        <w:softHyphen/>
        <w:t>ها اشاره می</w:t>
      </w:r>
      <w:r w:rsidRPr="002C2334">
        <w:rPr>
          <w:rtl/>
          <w:lang w:bidi="fa-IR"/>
        </w:rPr>
        <w:softHyphen/>
        <w:t>شود، به طور جداگانه ایجاد شده و شماره</w:t>
      </w:r>
      <w:r w:rsidRPr="002C2334">
        <w:rPr>
          <w:rtl/>
          <w:lang w:bidi="fa-IR"/>
        </w:rPr>
        <w:softHyphen/>
        <w:t>گذاری شوند.</w:t>
      </w:r>
    </w:p>
    <w:p w14:paraId="6EC0D028" w14:textId="216C89E3" w:rsidR="002C2334" w:rsidRPr="002C2334" w:rsidRDefault="002C2334" w:rsidP="00B76151">
      <w:pPr>
        <w:pStyle w:val="AREEParagraph"/>
        <w:rPr>
          <w:rtl/>
          <w:lang w:bidi="fa-IR"/>
        </w:rPr>
      </w:pPr>
      <w:r w:rsidRPr="002C2334">
        <w:rPr>
          <w:rtl/>
          <w:lang w:bidi="fa-IR"/>
        </w:rPr>
        <w:lastRenderedPageBreak/>
        <w:t xml:space="preserve">معادلات مهم باید بر اساس ترتیب ظهور در پرانتز </w:t>
      </w:r>
      <w:r w:rsidR="005D5C30">
        <w:rPr>
          <w:rtl/>
          <w:lang w:bidi="fa-IR"/>
        </w:rPr>
        <w:t>شماره‌گذار</w:t>
      </w:r>
      <w:r w:rsidR="005D5C30">
        <w:rPr>
          <w:rFonts w:hint="cs"/>
          <w:rtl/>
          <w:lang w:bidi="fa-IR"/>
        </w:rPr>
        <w:t>ی</w:t>
      </w:r>
      <w:r w:rsidRPr="002C2334">
        <w:rPr>
          <w:rtl/>
          <w:lang w:bidi="fa-IR"/>
        </w:rPr>
        <w:t xml:space="preserve"> شده و به</w:t>
      </w:r>
      <w:r w:rsidRPr="002C2334">
        <w:rPr>
          <w:rtl/>
          <w:lang w:bidi="fa-IR"/>
        </w:rPr>
        <w:softHyphen/>
        <w:t xml:space="preserve">عنوان مثال </w:t>
      </w:r>
      <w:r w:rsidR="005D5C30">
        <w:rPr>
          <w:rtl/>
          <w:lang w:bidi="fa-IR"/>
        </w:rPr>
        <w:t>به‌صورت</w:t>
      </w:r>
      <w:r w:rsidRPr="002C2334">
        <w:rPr>
          <w:rtl/>
          <w:lang w:bidi="fa-IR"/>
        </w:rPr>
        <w:t xml:space="preserve"> "(1)" و نه "معادله (1)"به آن</w:t>
      </w:r>
      <w:r w:rsidRPr="002C2334">
        <w:rPr>
          <w:rtl/>
          <w:lang w:bidi="fa-IR"/>
        </w:rPr>
        <w:softHyphen/>
        <w:t xml:space="preserve">ها اشاره شود (مثلاً </w:t>
      </w:r>
      <w:r w:rsidR="005D5C30">
        <w:rPr>
          <w:rtl/>
          <w:lang w:bidi="fa-IR"/>
        </w:rPr>
        <w:t>همان‌طور</w:t>
      </w:r>
      <w:r w:rsidRPr="002C2334">
        <w:rPr>
          <w:rtl/>
          <w:lang w:bidi="fa-IR"/>
        </w:rPr>
        <w:t xml:space="preserve"> که در (1) نشان داده شده است). تنها استثنا در مواردی است که جمله با اشاره به یک معادله شروع </w:t>
      </w:r>
      <w:r w:rsidR="005D5C30">
        <w:rPr>
          <w:rtl/>
          <w:lang w:bidi="fa-IR"/>
        </w:rPr>
        <w:t>م</w:t>
      </w:r>
      <w:r w:rsidR="005D5C30">
        <w:rPr>
          <w:rFonts w:hint="cs"/>
          <w:rtl/>
          <w:lang w:bidi="fa-IR"/>
        </w:rPr>
        <w:t>ی‌شود</w:t>
      </w:r>
      <w:r w:rsidRPr="002C2334">
        <w:rPr>
          <w:rtl/>
          <w:lang w:bidi="fa-IR"/>
        </w:rPr>
        <w:t xml:space="preserve"> (</w:t>
      </w:r>
      <w:r w:rsidR="00720B05">
        <w:rPr>
          <w:rtl/>
          <w:lang w:bidi="fa-IR"/>
        </w:rPr>
        <w:t>به‌عنوان</w:t>
      </w:r>
      <w:r w:rsidRPr="002C2334">
        <w:rPr>
          <w:rtl/>
          <w:lang w:bidi="fa-IR"/>
        </w:rPr>
        <w:t xml:space="preserve"> مثال معادله (2) بیان </w:t>
      </w:r>
      <w:r w:rsidR="005D5C30">
        <w:rPr>
          <w:rtl/>
          <w:lang w:bidi="fa-IR"/>
        </w:rPr>
        <w:t>م</w:t>
      </w:r>
      <w:r w:rsidR="005D5C30">
        <w:rPr>
          <w:rFonts w:hint="cs"/>
          <w:rtl/>
          <w:lang w:bidi="fa-IR"/>
        </w:rPr>
        <w:t>ی‌کند</w:t>
      </w:r>
      <w:r w:rsidRPr="002C2334">
        <w:rPr>
          <w:rtl/>
          <w:lang w:bidi="fa-IR"/>
        </w:rPr>
        <w:t xml:space="preserve"> که ...).</w:t>
      </w:r>
    </w:p>
    <w:p w14:paraId="75FE8FB4" w14:textId="77777777" w:rsidR="002C2334" w:rsidRPr="002C2334" w:rsidRDefault="002C2334" w:rsidP="00B76151">
      <w:pPr>
        <w:pStyle w:val="AREEParagraph"/>
        <w:rPr>
          <w:rtl/>
          <w:lang w:bidi="fa-IR"/>
        </w:rPr>
      </w:pPr>
      <w:r w:rsidRPr="002C2334">
        <w:rPr>
          <w:rtl/>
          <w:lang w:bidi="fa-IR"/>
        </w:rPr>
        <w:t>نمادها یا متغیرها باید قبل یا بلافاصله پس از اولین ظهور تعریف شوند مانند: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64"/>
      </w:tblGrid>
      <w:tr w:rsidR="002C2334" w:rsidRPr="002C2334" w14:paraId="7A85D3DE" w14:textId="77777777" w:rsidTr="00DB77E8">
        <w:tc>
          <w:tcPr>
            <w:tcW w:w="4416" w:type="dxa"/>
            <w:vAlign w:val="center"/>
          </w:tcPr>
          <w:p w14:paraId="2DEACB23" w14:textId="77777777" w:rsidR="002C2334" w:rsidRPr="002C2334" w:rsidRDefault="002C2334" w:rsidP="004423CD">
            <w:pPr>
              <w:pStyle w:val="AREEEquation"/>
              <w:rPr>
                <w:lang w:bidi="fa-I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bidi="fa-IR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lang w:bidi="fa-IR"/>
                  </w:rPr>
                  <m:t>=</m:t>
                </m:r>
                <m:r>
                  <w:rPr>
                    <w:rFonts w:ascii="Cambria Math" w:hAnsi="Cambria Math"/>
                    <w:lang w:bidi="fa-IR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bidi="fa-IR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fa-IR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bidi="fa-IR"/>
                  </w:rPr>
                  <m:t xml:space="preserve"> </m:t>
                </m:r>
              </m:oMath>
            </m:oMathPara>
          </w:p>
        </w:tc>
        <w:tc>
          <w:tcPr>
            <w:tcW w:w="464" w:type="dxa"/>
            <w:vAlign w:val="center"/>
          </w:tcPr>
          <w:p w14:paraId="237FD7C8" w14:textId="77777777" w:rsidR="002C2334" w:rsidRPr="002C2334" w:rsidRDefault="002C2334" w:rsidP="002C066A">
            <w:pPr>
              <w:pStyle w:val="AREEEquationNumber"/>
            </w:pPr>
            <w:r w:rsidRPr="002C2334">
              <w:rPr>
                <w:rtl/>
              </w:rPr>
              <w:t>(1)</w:t>
            </w:r>
          </w:p>
        </w:tc>
      </w:tr>
      <w:tr w:rsidR="002C2334" w:rsidRPr="002C2334" w14:paraId="280FF1D0" w14:textId="77777777" w:rsidTr="00DB77E8">
        <w:tc>
          <w:tcPr>
            <w:tcW w:w="4416" w:type="dxa"/>
            <w:vAlign w:val="center"/>
          </w:tcPr>
          <w:p w14:paraId="7B1DDF09" w14:textId="3276C503" w:rsidR="002C2334" w:rsidRPr="00DC6D94" w:rsidRDefault="00DC6D94" w:rsidP="00DC6D94">
            <w:pPr>
              <w:pStyle w:val="AREEEquation"/>
              <w:rPr>
                <w:lang w:bidi="fa-I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mjx-char"/>
                    <w:rFonts w:ascii="Cambria Math" w:eastAsia="MS Mincho" w:hAnsi="Cambria Math"/>
                    <w:color w:val="212529"/>
                    <w:shd w:val="clear" w:color="auto" w:fill="FFFFFF"/>
                    <w:lang w:bidi="fa-IR"/>
                  </w:rPr>
                  <m:t>P</m:t>
                </m:r>
                <m:d>
                  <m:dPr>
                    <m:ctrlPr>
                      <w:rPr>
                        <w:rStyle w:val="mjx-char"/>
                        <w:rFonts w:ascii="Cambria Math" w:eastAsia="MS Mincho" w:hAnsi="Cambria Math"/>
                        <w:i/>
                        <w:iCs/>
                        <w:color w:val="212529"/>
                        <w:szCs w:val="20"/>
                        <w:shd w:val="clear" w:color="auto" w:fill="FFFFFF"/>
                        <w:lang w:bidi="fa-IR"/>
                      </w:rPr>
                    </m:ctrlPr>
                  </m:dPr>
                  <m:e>
                    <m:r>
                      <w:rPr>
                        <w:rStyle w:val="mjx-char"/>
                        <w:rFonts w:ascii="Cambria Math" w:eastAsia="MS Mincho" w:hAnsi="Cambria Math"/>
                        <w:color w:val="212529"/>
                        <w:shd w:val="clear" w:color="auto" w:fill="FFFFFF"/>
                        <w:lang w:bidi="fa-IR"/>
                      </w:rPr>
                      <m:t>K=k</m:t>
                    </m:r>
                  </m:e>
                </m:d>
                <m:r>
                  <w:rPr>
                    <w:rStyle w:val="mjx-char"/>
                    <w:rFonts w:ascii="Cambria Math" w:eastAsia="MS Mincho" w:hAnsi="Cambria Math"/>
                    <w:color w:val="212529"/>
                    <w:shd w:val="clear" w:color="auto" w:fill="FFFFFF"/>
                    <w:lang w:bidi="fa-IR"/>
                  </w:rPr>
                  <m:t>=</m:t>
                </m:r>
                <m:sSup>
                  <m:sSupPr>
                    <m:ctrlPr>
                      <w:rPr>
                        <w:rStyle w:val="mjx-char"/>
                        <w:rFonts w:ascii="Cambria Math" w:eastAsia="MS Mincho" w:hAnsi="Cambria Math"/>
                        <w:i/>
                        <w:iCs/>
                        <w:color w:val="212529"/>
                        <w:szCs w:val="20"/>
                        <w:shd w:val="clear" w:color="auto" w:fill="FFFFFF"/>
                        <w:lang w:bidi="fa-IR"/>
                      </w:rPr>
                    </m:ctrlPr>
                  </m:sSupPr>
                  <m:e>
                    <m:r>
                      <w:rPr>
                        <w:rStyle w:val="mjx-char"/>
                        <w:rFonts w:ascii="Cambria Math" w:eastAsia="MS Mincho" w:hAnsi="Cambria Math"/>
                        <w:color w:val="212529"/>
                        <w:shd w:val="clear" w:color="auto" w:fill="FFFFFF"/>
                        <w:lang w:bidi="fa-IR"/>
                      </w:rPr>
                      <m:t>e</m:t>
                    </m:r>
                  </m:e>
                  <m:sup>
                    <m:r>
                      <w:rPr>
                        <w:rStyle w:val="mjx-char"/>
                        <w:rFonts w:ascii="Cambria Math" w:eastAsia="MS Mincho" w:hAnsi="Cambria Math"/>
                        <w:color w:val="212529"/>
                        <w:shd w:val="clear" w:color="auto" w:fill="FFFFFF"/>
                        <w:lang w:bidi="fa-IR"/>
                      </w:rPr>
                      <m:t>-λ</m:t>
                    </m:r>
                  </m:sup>
                </m:sSup>
                <m:f>
                  <m:fPr>
                    <m:ctrlPr>
                      <w:rPr>
                        <w:rStyle w:val="mjx-char"/>
                        <w:rFonts w:ascii="Cambria Math" w:eastAsia="MS Mincho" w:hAnsi="Cambria Math"/>
                        <w:i/>
                        <w:iCs/>
                        <w:color w:val="212529"/>
                        <w:szCs w:val="20"/>
                        <w:shd w:val="clear" w:color="auto" w:fill="FFFFFF"/>
                        <w:lang w:bidi="fa-I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Style w:val="mjx-char"/>
                            <w:rFonts w:ascii="Cambria Math" w:eastAsia="MS Mincho" w:hAnsi="Cambria Math"/>
                            <w:i/>
                            <w:iCs/>
                            <w:color w:val="212529"/>
                            <w:szCs w:val="20"/>
                            <w:shd w:val="clear" w:color="auto" w:fill="FFFFFF"/>
                            <w:lang w:bidi="fa-IR"/>
                          </w:rPr>
                        </m:ctrlPr>
                      </m:sSupPr>
                      <m:e>
                        <m:r>
                          <w:rPr>
                            <w:rStyle w:val="mjx-char"/>
                            <w:rFonts w:ascii="Cambria Math" w:eastAsia="MS Mincho" w:hAnsi="Cambria Math"/>
                            <w:color w:val="212529"/>
                            <w:shd w:val="clear" w:color="auto" w:fill="FFFFFF"/>
                            <w:lang w:bidi="fa-IR"/>
                          </w:rPr>
                          <m:t>λ</m:t>
                        </m:r>
                      </m:e>
                      <m:sup>
                        <m:r>
                          <w:rPr>
                            <w:rStyle w:val="mjx-char"/>
                            <w:rFonts w:ascii="Cambria Math" w:eastAsia="MS Mincho" w:hAnsi="Cambria Math"/>
                            <w:color w:val="212529"/>
                            <w:shd w:val="clear" w:color="auto" w:fill="FFFFFF"/>
                            <w:lang w:bidi="fa-IR"/>
                          </w:rPr>
                          <m:t>k</m:t>
                        </m:r>
                      </m:sup>
                    </m:sSup>
                  </m:num>
                  <m:den>
                    <m:r>
                      <w:rPr>
                        <w:rStyle w:val="mjx-char"/>
                        <w:rFonts w:ascii="Cambria Math" w:eastAsia="MS Mincho" w:hAnsi="Cambria Math"/>
                        <w:color w:val="212529"/>
                        <w:shd w:val="clear" w:color="auto" w:fill="FFFFFF"/>
                        <w:lang w:bidi="fa-IR"/>
                      </w:rPr>
                      <m:t>k!</m:t>
                    </m:r>
                  </m:den>
                </m:f>
              </m:oMath>
            </m:oMathPara>
          </w:p>
        </w:tc>
        <w:tc>
          <w:tcPr>
            <w:tcW w:w="464" w:type="dxa"/>
            <w:vAlign w:val="center"/>
          </w:tcPr>
          <w:p w14:paraId="440251FB" w14:textId="77777777" w:rsidR="002C2334" w:rsidRPr="002C2334" w:rsidRDefault="002C2334" w:rsidP="002C066A">
            <w:pPr>
              <w:pStyle w:val="AREEEquationNumber"/>
            </w:pPr>
            <w:r w:rsidRPr="002C2334">
              <w:rPr>
                <w:rtl/>
              </w:rPr>
              <w:t>(2)</w:t>
            </w:r>
          </w:p>
        </w:tc>
      </w:tr>
    </w:tbl>
    <w:p w14:paraId="06BC740F" w14:textId="7D5CF7A7" w:rsidR="002C2334" w:rsidRPr="002C2334" w:rsidRDefault="00DC6D94" w:rsidP="00DB77E8">
      <w:pPr>
        <w:pStyle w:val="AREEParagraph"/>
        <w:ind w:firstLine="0"/>
        <w:rPr>
          <w:rtl/>
          <w:lang w:val="en-US" w:eastAsia="en-US" w:bidi="fa-IR"/>
        </w:rPr>
      </w:pPr>
      <w:r w:rsidRPr="00DC6D94">
        <w:rPr>
          <w:rtl/>
          <w:lang w:val="en-US" w:eastAsia="en-US" w:bidi="fa-IR"/>
        </w:rPr>
        <w:t xml:space="preserve">در اینجا </w:t>
      </w:r>
      <w:r w:rsidRPr="00DC6D94">
        <w:rPr>
          <w:lang w:val="en-US" w:eastAsia="en-US" w:bidi="fa-IR"/>
        </w:rPr>
        <w:t>λ</w:t>
      </w:r>
      <w:r w:rsidRPr="00DC6D94">
        <w:rPr>
          <w:rtl/>
          <w:lang w:val="en-US" w:eastAsia="en-US" w:bidi="fa-IR"/>
        </w:rPr>
        <w:t xml:space="preserve"> پارامتر توزیع پواسون </w:t>
      </w:r>
      <w:r>
        <w:rPr>
          <w:rtl/>
          <w:lang w:val="en-US" w:eastAsia="en-US" w:bidi="fa-IR"/>
        </w:rPr>
        <w:t>است</w:t>
      </w:r>
      <w:r w:rsidR="002C2334" w:rsidRPr="002C2334">
        <w:rPr>
          <w:rtl/>
          <w:lang w:val="en-US" w:eastAsia="en-US" w:bidi="fa-IR"/>
        </w:rPr>
        <w:t>.</w:t>
      </w:r>
    </w:p>
    <w:p w14:paraId="06BD1F78" w14:textId="77F38234" w:rsidR="002C2334" w:rsidRPr="002C2334" w:rsidRDefault="002C2334" w:rsidP="005D5C30">
      <w:pPr>
        <w:pStyle w:val="AREEParagraph"/>
        <w:rPr>
          <w:lang w:val="en-US" w:eastAsia="en-US" w:bidi="fa-IR"/>
        </w:rPr>
      </w:pPr>
      <w:r w:rsidRPr="002C2334">
        <w:rPr>
          <w:rtl/>
          <w:lang w:val="en-US" w:eastAsia="en-US" w:bidi="fa-IR"/>
        </w:rPr>
        <w:t xml:space="preserve">متغیرها باید </w:t>
      </w:r>
      <w:r w:rsidR="00D13ADD">
        <w:rPr>
          <w:rtl/>
          <w:lang w:val="en-US" w:eastAsia="en-US" w:bidi="fa-IR"/>
        </w:rPr>
        <w:t>به‌صورت</w:t>
      </w:r>
      <w:r w:rsidRPr="002C2334">
        <w:rPr>
          <w:rtl/>
          <w:lang w:val="en-US" w:eastAsia="en-US" w:bidi="fa-IR"/>
        </w:rPr>
        <w:t xml:space="preserve"> مورب باشند درحالی</w:t>
      </w:r>
      <w:r w:rsidRPr="002C2334">
        <w:rPr>
          <w:rtl/>
          <w:lang w:val="en-US" w:eastAsia="en-US" w:bidi="fa-IR"/>
        </w:rPr>
        <w:softHyphen/>
        <w:t>که بردارها و ماتریس</w:t>
      </w:r>
      <w:r w:rsidR="005D5C30">
        <w:rPr>
          <w:rtl/>
          <w:lang w:val="en-US" w:eastAsia="en-US" w:bidi="fa-IR"/>
        </w:rPr>
        <w:softHyphen/>
      </w:r>
      <w:r w:rsidRPr="002C2334">
        <w:rPr>
          <w:rtl/>
          <w:lang w:val="en-US" w:eastAsia="en-US" w:bidi="fa-IR"/>
        </w:rPr>
        <w:t xml:space="preserve">ها باید </w:t>
      </w:r>
      <w:r w:rsidR="00D13ADD">
        <w:rPr>
          <w:rtl/>
          <w:lang w:val="en-US" w:eastAsia="en-US" w:bidi="fa-IR"/>
        </w:rPr>
        <w:t>به‌صورت</w:t>
      </w:r>
      <w:r w:rsidRPr="002C2334">
        <w:rPr>
          <w:rtl/>
          <w:lang w:val="en-US" w:eastAsia="en-US" w:bidi="fa-IR"/>
        </w:rPr>
        <w:t xml:space="preserve"> مورب و پررنگ باشند.</w:t>
      </w:r>
    </w:p>
    <w:p w14:paraId="206D0507" w14:textId="1A1CE45A" w:rsidR="002C2334" w:rsidRPr="002C2334" w:rsidRDefault="002C2334" w:rsidP="00B76151">
      <w:pPr>
        <w:pStyle w:val="AREEParagraph"/>
        <w:rPr>
          <w:lang w:val="en-US" w:eastAsia="en-US" w:bidi="fa-IR"/>
        </w:rPr>
      </w:pPr>
      <w:r w:rsidRPr="002C2334">
        <w:rPr>
          <w:rtl/>
          <w:lang w:val="en-US" w:eastAsia="en-US" w:bidi="fa-IR"/>
        </w:rPr>
        <w:t>مشابه شکل</w:t>
      </w:r>
      <w:r w:rsidRPr="002C2334">
        <w:rPr>
          <w:rtl/>
          <w:lang w:val="en-US" w:eastAsia="en-US" w:bidi="fa-IR"/>
        </w:rPr>
        <w:softHyphen/>
        <w:t>ها و جدول</w:t>
      </w:r>
      <w:r w:rsidRPr="002C2334">
        <w:rPr>
          <w:rtl/>
          <w:lang w:val="en-US" w:eastAsia="en-US" w:bidi="fa-IR"/>
        </w:rPr>
        <w:softHyphen/>
        <w:t>های بزرگ، معادلاتی را که در یک ستون نمی</w:t>
      </w:r>
      <w:r w:rsidRPr="002C2334">
        <w:rPr>
          <w:rtl/>
          <w:lang w:val="en-US" w:eastAsia="en-US" w:bidi="fa-IR"/>
        </w:rPr>
        <w:softHyphen/>
        <w:t>گنجند، می</w:t>
      </w:r>
      <w:r w:rsidRPr="002C2334">
        <w:rPr>
          <w:rtl/>
          <w:lang w:val="en-US" w:eastAsia="en-US" w:bidi="fa-IR"/>
        </w:rPr>
        <w:softHyphen/>
        <w:t xml:space="preserve">توان به دو ستون گسترش داد و در بالا یا پایین صفحه قرار داد و </w:t>
      </w:r>
      <w:r w:rsidR="00720B05">
        <w:rPr>
          <w:rtl/>
          <w:lang w:val="en-US" w:eastAsia="en-US" w:bidi="fa-IR"/>
        </w:rPr>
        <w:t>به‌عنوان</w:t>
      </w:r>
      <w:r w:rsidRPr="002C2334">
        <w:rPr>
          <w:rtl/>
          <w:lang w:val="en-US" w:eastAsia="en-US" w:bidi="fa-IR"/>
        </w:rPr>
        <w:t xml:space="preserve"> مثال (3) را مشاهده کنید.</w:t>
      </w:r>
    </w:p>
    <w:p w14:paraId="1166AD7F" w14:textId="1AF3F25B" w:rsidR="002C2334" w:rsidRPr="002C2334" w:rsidRDefault="002C2334" w:rsidP="003B17FE">
      <w:pPr>
        <w:pStyle w:val="AREEParagraph"/>
        <w:rPr>
          <w:rtl/>
          <w:lang w:val="en-US" w:eastAsia="en-US" w:bidi="fa-IR"/>
        </w:rPr>
      </w:pPr>
      <w:r w:rsidRPr="002C2334">
        <w:rPr>
          <w:rtl/>
          <w:lang w:val="en-US" w:eastAsia="en-US" w:bidi="fa-IR"/>
        </w:rPr>
        <w:t xml:space="preserve">اگر از قضیه خاصی استفاده شود، لازم است با استفاده از عبارت "قضیه" شناسایی و تفکیک شود، که بر اساس ترتیب ظاهر شدن </w:t>
      </w:r>
      <w:r w:rsidR="005D5C30">
        <w:rPr>
          <w:rtl/>
          <w:lang w:val="en-US" w:eastAsia="en-US" w:bidi="fa-IR"/>
        </w:rPr>
        <w:t>شماره‌گذار</w:t>
      </w:r>
      <w:r w:rsidR="005D5C30">
        <w:rPr>
          <w:rFonts w:hint="cs"/>
          <w:rtl/>
          <w:lang w:val="en-US" w:eastAsia="en-US" w:bidi="fa-IR"/>
        </w:rPr>
        <w:t>ی</w:t>
      </w:r>
      <w:r w:rsidRPr="002C2334">
        <w:rPr>
          <w:rtl/>
          <w:lang w:val="en-US" w:eastAsia="en-US" w:bidi="fa-IR"/>
        </w:rPr>
        <w:t xml:space="preserve"> می</w:t>
      </w:r>
      <w:r w:rsidRPr="002C2334">
        <w:rPr>
          <w:rtl/>
          <w:lang w:val="en-US" w:eastAsia="en-US" w:bidi="fa-IR"/>
        </w:rPr>
        <w:softHyphen/>
        <w:t xml:space="preserve">شود. عبارت "قضیه" با فاصله از عدد متناظر و با خط تیره از ادامه متن جدا </w:t>
      </w:r>
      <w:r w:rsidR="005D5C30">
        <w:rPr>
          <w:rtl/>
          <w:lang w:val="en-US" w:eastAsia="en-US" w:bidi="fa-IR"/>
        </w:rPr>
        <w:t>م</w:t>
      </w:r>
      <w:r w:rsidR="005D5C30">
        <w:rPr>
          <w:rFonts w:hint="cs"/>
          <w:rtl/>
          <w:lang w:val="en-US" w:eastAsia="en-US" w:bidi="fa-IR"/>
        </w:rPr>
        <w:t>ی‌شود</w:t>
      </w:r>
      <w:r w:rsidRPr="002C2334">
        <w:rPr>
          <w:rtl/>
          <w:lang w:val="en-US" w:eastAsia="en-US" w:bidi="fa-IR"/>
        </w:rPr>
        <w:t>. عبارت "قضیه" باید با قلم 12 "</w:t>
      </w:r>
      <w:r w:rsidRPr="002C2334">
        <w:rPr>
          <w:lang w:val="en-US" w:eastAsia="en-US" w:bidi="fa-IR"/>
        </w:rPr>
        <w:t>B Nazanin</w:t>
      </w:r>
      <w:r w:rsidRPr="002C2334">
        <w:rPr>
          <w:rtl/>
          <w:lang w:val="en-US" w:eastAsia="en-US" w:bidi="fa-IR"/>
        </w:rPr>
        <w:t>" پررنگ نوشته شود (</w:t>
      </w:r>
      <w:r w:rsidR="00720B05">
        <w:rPr>
          <w:rtl/>
          <w:lang w:val="en-US" w:eastAsia="en-US" w:bidi="fa-IR"/>
        </w:rPr>
        <w:t>به‌عنوان</w:t>
      </w:r>
      <w:r w:rsidRPr="002C2334">
        <w:rPr>
          <w:rtl/>
          <w:lang w:val="en-US" w:eastAsia="en-US" w:bidi="fa-IR"/>
        </w:rPr>
        <w:t xml:space="preserve"> مثال: </w:t>
      </w:r>
      <w:r w:rsidRPr="002C2334">
        <w:rPr>
          <w:b/>
          <w:bCs/>
          <w:rtl/>
          <w:lang w:val="en-US" w:eastAsia="en-US" w:bidi="fa-IR"/>
        </w:rPr>
        <w:t>قضیه 1-</w:t>
      </w:r>
      <w:r w:rsidRPr="002C2334">
        <w:rPr>
          <w:rtl/>
          <w:lang w:val="en-US" w:eastAsia="en-US" w:bidi="fa-IR"/>
        </w:rPr>
        <w:t xml:space="preserve"> برای همه متغیرها</w:t>
      </w:r>
      <w:r w:rsidRPr="002C2334">
        <w:rPr>
          <w:rFonts w:ascii="Arial" w:hAnsi="Arial" w:cs="Arial"/>
          <w:rtl/>
          <w:lang w:val="en-US" w:eastAsia="en-US" w:bidi="fa-IR"/>
        </w:rPr>
        <w:t>…</w:t>
      </w:r>
      <w:r w:rsidRPr="002C2334">
        <w:rPr>
          <w:rtl/>
          <w:lang w:val="en-US" w:eastAsia="en-US" w:bidi="fa-IR"/>
        </w:rPr>
        <w:t>). همین امر برای لِم</w:t>
      </w:r>
      <w:r w:rsidRPr="002C2334">
        <w:rPr>
          <w:rtl/>
          <w:lang w:val="en-US" w:eastAsia="en-US" w:bidi="fa-IR"/>
        </w:rPr>
        <w:softHyphen/>
        <w:t>ها نیز وجود دارد.</w:t>
      </w:r>
    </w:p>
    <w:p w14:paraId="2B1A8D59" w14:textId="53A7559C" w:rsidR="002C2334" w:rsidRPr="002C2334" w:rsidRDefault="005D5C30" w:rsidP="007433F9">
      <w:pPr>
        <w:pStyle w:val="AREEHeading1"/>
        <w:bidi/>
        <w:rPr>
          <w:lang w:val="en-US" w:bidi="fa-IR"/>
        </w:rPr>
      </w:pPr>
      <w:r>
        <w:rPr>
          <w:rtl/>
          <w:lang w:val="en-US" w:bidi="fa-IR"/>
        </w:rPr>
        <w:t>نت</w:t>
      </w:r>
      <w:r>
        <w:rPr>
          <w:rFonts w:hint="cs"/>
          <w:rtl/>
          <w:lang w:val="en-US" w:bidi="fa-IR"/>
        </w:rPr>
        <w:t>ی</w:t>
      </w:r>
      <w:r>
        <w:rPr>
          <w:rFonts w:hint="eastAsia"/>
          <w:rtl/>
          <w:lang w:val="en-US" w:bidi="fa-IR"/>
        </w:rPr>
        <w:t>جه‌گ</w:t>
      </w:r>
      <w:r>
        <w:rPr>
          <w:rFonts w:hint="cs"/>
          <w:rtl/>
          <w:lang w:val="en-US" w:bidi="fa-IR"/>
        </w:rPr>
        <w:t>ی</w:t>
      </w:r>
      <w:r>
        <w:rPr>
          <w:rFonts w:hint="eastAsia"/>
          <w:rtl/>
          <w:lang w:val="en-US" w:bidi="fa-IR"/>
        </w:rPr>
        <w:t>ر</w:t>
      </w:r>
      <w:r>
        <w:rPr>
          <w:rFonts w:hint="cs"/>
          <w:rtl/>
          <w:lang w:val="en-US" w:bidi="fa-IR"/>
        </w:rPr>
        <w:t>ی</w:t>
      </w:r>
    </w:p>
    <w:p w14:paraId="34AD4941" w14:textId="279EF3CE" w:rsidR="002C2334" w:rsidRPr="002C2334" w:rsidRDefault="002C2334" w:rsidP="003B17FE">
      <w:pPr>
        <w:pStyle w:val="AREEParagraph"/>
        <w:rPr>
          <w:rtl/>
          <w:lang w:bidi="fa-IR"/>
        </w:rPr>
      </w:pPr>
      <w:r w:rsidRPr="002C2334">
        <w:rPr>
          <w:rtl/>
          <w:lang w:bidi="fa-IR"/>
        </w:rPr>
        <w:t xml:space="preserve">مقالات باید همیشه شامل </w:t>
      </w:r>
      <w:r w:rsidR="005D5C30">
        <w:rPr>
          <w:rtl/>
          <w:lang w:bidi="fa-IR"/>
        </w:rPr>
        <w:t>بخش‌ها</w:t>
      </w:r>
      <w:r w:rsidR="005D5C30">
        <w:rPr>
          <w:rFonts w:hint="cs"/>
          <w:rtl/>
          <w:lang w:bidi="fa-IR"/>
        </w:rPr>
        <w:t>ی</w:t>
      </w:r>
      <w:r w:rsidRPr="002C2334">
        <w:rPr>
          <w:rtl/>
          <w:lang w:bidi="fa-IR"/>
        </w:rPr>
        <w:t xml:space="preserve"> زیر باش</w:t>
      </w:r>
      <w:r w:rsidR="00143AE3">
        <w:rPr>
          <w:rFonts w:hint="cs"/>
          <w:rtl/>
          <w:lang w:bidi="fa-IR"/>
        </w:rPr>
        <w:t>ن</w:t>
      </w:r>
      <w:r w:rsidRPr="002C2334">
        <w:rPr>
          <w:rtl/>
          <w:lang w:bidi="fa-IR"/>
        </w:rPr>
        <w:t>د: چکیده؛ مقدمه؛ نتیجه</w:t>
      </w:r>
      <w:r w:rsidRPr="002C2334">
        <w:rPr>
          <w:rtl/>
          <w:lang w:bidi="fa-IR"/>
        </w:rPr>
        <w:softHyphen/>
        <w:t>گیری و منابع. اگر هر یک از بخش</w:t>
      </w:r>
      <w:r w:rsidRPr="002C2334">
        <w:rPr>
          <w:rtl/>
          <w:lang w:bidi="fa-IR"/>
        </w:rPr>
        <w:softHyphen/>
        <w:t xml:space="preserve">های مذکور </w:t>
      </w:r>
      <w:r w:rsidR="003B17FE">
        <w:rPr>
          <w:rFonts w:hint="cs"/>
          <w:rtl/>
          <w:lang w:bidi="fa-IR"/>
        </w:rPr>
        <w:t>موجود ن</w:t>
      </w:r>
      <w:r w:rsidRPr="002C2334">
        <w:rPr>
          <w:rtl/>
          <w:lang w:bidi="fa-IR"/>
        </w:rPr>
        <w:t>باشد، از شما خواسته می</w:t>
      </w:r>
      <w:r w:rsidRPr="002C2334">
        <w:rPr>
          <w:rtl/>
          <w:lang w:bidi="fa-IR"/>
        </w:rPr>
        <w:softHyphen/>
        <w:t>شود که بخش مربوطه را اضافه کنید.</w:t>
      </w:r>
    </w:p>
    <w:p w14:paraId="76E005BF" w14:textId="77777777" w:rsidR="002C2334" w:rsidRPr="002C2334" w:rsidRDefault="002C2334" w:rsidP="007433F9">
      <w:pPr>
        <w:pStyle w:val="AREEHeading1"/>
        <w:numPr>
          <w:ilvl w:val="0"/>
          <w:numId w:val="0"/>
        </w:numPr>
        <w:bidi/>
        <w:rPr>
          <w:lang w:val="en-US" w:bidi="fa-IR"/>
        </w:rPr>
      </w:pPr>
      <w:r w:rsidRPr="002C2334">
        <w:rPr>
          <w:rtl/>
          <w:lang w:val="en-US" w:bidi="fa-IR"/>
        </w:rPr>
        <w:t>سپاسگزاری</w:t>
      </w:r>
      <w:r w:rsidRPr="002C2334">
        <w:rPr>
          <w:rtl/>
          <w:lang w:val="en-US" w:bidi="fa-IR"/>
        </w:rPr>
        <w:softHyphen/>
        <w:t>ها</w:t>
      </w:r>
    </w:p>
    <w:p w14:paraId="1A013329" w14:textId="4487EE2C" w:rsidR="002C2334" w:rsidRPr="002C2334" w:rsidRDefault="002C2334" w:rsidP="005A7DDA">
      <w:pPr>
        <w:pStyle w:val="AREEParagraph"/>
        <w:rPr>
          <w:rtl/>
          <w:lang w:val="en-GB" w:bidi="fa-IR"/>
        </w:rPr>
      </w:pPr>
      <w:r w:rsidRPr="002C2334">
        <w:rPr>
          <w:rtl/>
          <w:lang w:val="en-GB" w:bidi="fa-IR"/>
        </w:rPr>
        <w:t>سپاسگزاری</w:t>
      </w:r>
      <w:r w:rsidRPr="002C2334">
        <w:rPr>
          <w:rtl/>
          <w:lang w:val="en-GB" w:bidi="fa-IR"/>
        </w:rPr>
        <w:softHyphen/>
        <w:t>ها باید بعد از نتیجه</w:t>
      </w:r>
      <w:r w:rsidRPr="002C2334">
        <w:rPr>
          <w:rtl/>
          <w:lang w:val="en-GB" w:bidi="fa-IR"/>
        </w:rPr>
        <w:softHyphen/>
        <w:t xml:space="preserve">گیری و قبل از منابع نوشته شود. در بخش سپاسگزاری باید از همه </w:t>
      </w:r>
      <w:r w:rsidR="005D5C30">
        <w:rPr>
          <w:rtl/>
          <w:lang w:val="en-GB" w:bidi="fa-IR"/>
        </w:rPr>
        <w:t>کمک‌هز</w:t>
      </w:r>
      <w:r w:rsidR="005D5C30">
        <w:rPr>
          <w:rFonts w:hint="cs"/>
          <w:rtl/>
          <w:lang w:val="en-GB" w:bidi="fa-IR"/>
        </w:rPr>
        <w:t>ینه‌ها</w:t>
      </w:r>
      <w:r w:rsidRPr="002C2334">
        <w:rPr>
          <w:rtl/>
          <w:lang w:val="en-GB" w:bidi="fa-IR"/>
        </w:rPr>
        <w:t xml:space="preserve">، افراد یا مؤسساتی که سهم مهمی در انجام تحقیق </w:t>
      </w:r>
      <w:r w:rsidR="005D5C30">
        <w:rPr>
          <w:rtl/>
          <w:lang w:val="en-GB" w:bidi="fa-IR"/>
        </w:rPr>
        <w:t>داشته‌اند</w:t>
      </w:r>
      <w:r w:rsidRPr="002C2334">
        <w:rPr>
          <w:rtl/>
          <w:lang w:val="en-GB" w:bidi="fa-IR"/>
        </w:rPr>
        <w:t>، تقدیر شود.</w:t>
      </w:r>
      <w:r w:rsidR="00160D80">
        <w:rPr>
          <w:rFonts w:hint="cs"/>
          <w:rtl/>
          <w:lang w:val="en-GB" w:bidi="fa-IR"/>
        </w:rPr>
        <w:t xml:space="preserve"> </w:t>
      </w:r>
      <w:r w:rsidR="00C70673" w:rsidRPr="002C2334">
        <w:rPr>
          <w:rFonts w:hint="cs"/>
          <w:rtl/>
          <w:lang w:val="en-GB" w:bidi="fa-IR"/>
        </w:rPr>
        <w:t>لطفا</w:t>
      </w:r>
      <w:r w:rsidR="00C70673" w:rsidRPr="002C2334">
        <w:rPr>
          <w:rtl/>
          <w:lang w:val="en-GB" w:bidi="fa-IR"/>
        </w:rPr>
        <w:t>ً</w:t>
      </w:r>
      <w:r w:rsidRPr="002C2334">
        <w:rPr>
          <w:rtl/>
          <w:lang w:val="en-GB" w:bidi="fa-IR"/>
        </w:rPr>
        <w:t xml:space="preserve"> توجه داشته باشید که </w:t>
      </w:r>
      <w:r w:rsidRPr="002C2334">
        <w:rPr>
          <w:lang w:val="en-GB" w:bidi="fa-IR"/>
        </w:rPr>
        <w:t>AREE202</w:t>
      </w:r>
      <w:r w:rsidR="00122709">
        <w:rPr>
          <w:lang w:val="en-GB" w:bidi="fa-IR"/>
        </w:rPr>
        <w:t>5</w:t>
      </w:r>
      <w:r w:rsidRPr="002C2334">
        <w:rPr>
          <w:rtl/>
          <w:lang w:val="en-GB" w:bidi="fa-IR"/>
        </w:rPr>
        <w:t xml:space="preserve"> حاوی </w:t>
      </w:r>
      <w:r w:rsidR="004423CD">
        <w:rPr>
          <w:rtl/>
          <w:lang w:val="en-GB" w:bidi="fa-IR"/>
        </w:rPr>
        <w:t>زندگی</w:t>
      </w:r>
      <w:r w:rsidR="004423CD">
        <w:rPr>
          <w:rtl/>
          <w:lang w:val="en-GB" w:bidi="fa-IR"/>
        </w:rPr>
        <w:softHyphen/>
        <w:t>نامه</w:t>
      </w:r>
      <w:r w:rsidRPr="002C2334">
        <w:rPr>
          <w:rtl/>
          <w:lang w:val="en-GB" w:bidi="fa-IR"/>
        </w:rPr>
        <w:t xml:space="preserve"> نویسنده در مقالات </w:t>
      </w:r>
      <w:r w:rsidR="005D5C30">
        <w:rPr>
          <w:rtl/>
          <w:lang w:val="en-GB" w:bidi="fa-IR"/>
        </w:rPr>
        <w:t>منتشرشده</w:t>
      </w:r>
      <w:r w:rsidRPr="002C2334">
        <w:rPr>
          <w:rtl/>
          <w:lang w:val="en-GB" w:bidi="fa-IR"/>
        </w:rPr>
        <w:t xml:space="preserve"> نیست.</w:t>
      </w:r>
    </w:p>
    <w:p w14:paraId="3DF73D29" w14:textId="77777777" w:rsidR="00290D4F" w:rsidRDefault="00290D4F" w:rsidP="00160D80">
      <w:pPr>
        <w:pStyle w:val="AREEHeading1"/>
        <w:numPr>
          <w:ilvl w:val="0"/>
          <w:numId w:val="0"/>
        </w:numPr>
        <w:bidi/>
        <w:ind w:left="357" w:hanging="357"/>
        <w:rPr>
          <w:lang w:bidi="fa-IR"/>
        </w:rPr>
      </w:pPr>
      <w:r>
        <w:rPr>
          <w:rtl/>
          <w:lang w:bidi="fa-IR"/>
        </w:rPr>
        <w:t>منابع</w:t>
      </w:r>
    </w:p>
    <w:tbl>
      <w:tblPr>
        <w:tblStyle w:val="TableGrid"/>
        <w:tblpPr w:leftFromText="180" w:rightFromText="180" w:vertAnchor="text" w:horzAnchor="margin" w:tblpY="942"/>
        <w:tblW w:w="104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8"/>
        <w:gridCol w:w="518"/>
      </w:tblGrid>
      <w:tr w:rsidR="00E82C5D" w14:paraId="6403ED38" w14:textId="77777777" w:rsidTr="00E82C5D">
        <w:tc>
          <w:tcPr>
            <w:tcW w:w="4746" w:type="pct"/>
            <w:vAlign w:val="center"/>
          </w:tcPr>
          <w:p w14:paraId="0E6BE2B1" w14:textId="77777777" w:rsidR="00E82C5D" w:rsidRPr="00654DFB" w:rsidRDefault="00E82C5D" w:rsidP="00E82C5D">
            <w:pPr>
              <w:pStyle w:val="AREEEquation"/>
              <w:rPr>
                <w:rFonts w:ascii="Calibri" w:eastAsia="Calibri" w:hAnsi="Calibri" w:cs="Arial"/>
                <w:lang w:bidi="fa-I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bidi="fa-I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bidi="fa-IR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bidi="fa-I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fa-IR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fa-IR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bidi="fa-IR"/>
                  </w:rPr>
                  <m:t>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lang w:bidi="fa-IR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bidi="fa-IR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fa-IR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fa-IR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lang w:bidi="fa-I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bidi="fa-I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lang w:bidi="fa-IR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lang w:bidi="fa-IR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  <w:lang w:bidi="fa-IR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  <w:lang w:bidi="fa-IR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bidi="fa-I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Cambria Math"/>
                                    <w:lang w:bidi="fa-IR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  <w:lang w:bidi="fa-IR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lang w:bidi="fa-IR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bidi="fa-I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lang w:bidi="fa-IR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lang w:bidi="fa-IR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  <w:lang w:bidi="fa-IR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  <w:lang w:bidi="fa-IR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bidi="fa-I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Cambria Math"/>
                                    <w:lang w:bidi="fa-IR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  <w:lang w:bidi="fa-IR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lang w:bidi="fa-IR"/>
                  </w:rPr>
                  <m:t>+</m:t>
                </m:r>
                <m:r>
                  <w:rPr>
                    <w:rFonts w:ascii="Cambria Math" w:hAnsi="Cambria Math"/>
                    <w:lang w:bidi="fa-I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bidi="fa-IR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bidi="fa-I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fa-IR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fa-IR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bidi="fa-IR"/>
                  </w:rPr>
                  <m:t>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lang w:bidi="fa-IR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bidi="fa-IR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fa-IR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fa-IR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lang w:bidi="fa-I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bidi="fa-I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lang w:bidi="fa-IR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lang w:bidi="fa-IR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  <w:lang w:bidi="fa-IR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  <w:lang w:bidi="fa-IR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bidi="fa-I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Cambria Math"/>
                                    <w:lang w:bidi="fa-IR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  <w:lang w:bidi="fa-IR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lang w:bidi="fa-IR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bidi="fa-I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lang w:bidi="fa-IR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lang w:bidi="fa-IR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  <w:lang w:bidi="fa-IR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  <w:lang w:bidi="fa-IR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bidi="fa-I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Cambria Math"/>
                                    <w:lang w:bidi="fa-IR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  <w:lang w:bidi="fa-IR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</m:e>
                    </m:d>
                  </m:e>
                </m:nary>
              </m:oMath>
            </m:oMathPara>
          </w:p>
        </w:tc>
        <w:tc>
          <w:tcPr>
            <w:tcW w:w="254" w:type="pct"/>
            <w:vAlign w:val="center"/>
          </w:tcPr>
          <w:p w14:paraId="5BE46502" w14:textId="16BCC6BD" w:rsidR="00E82C5D" w:rsidRPr="00654DFB" w:rsidRDefault="00E82C5D" w:rsidP="008270F6">
            <w:pPr>
              <w:pStyle w:val="AREEEquationNumber"/>
            </w:pPr>
            <w:r>
              <w:t>(</w:t>
            </w:r>
            <w:r w:rsidR="008270F6">
              <w:rPr>
                <w:rFonts w:hint="cs"/>
                <w:rtl/>
              </w:rPr>
              <w:t>3</w:t>
            </w:r>
            <w:r>
              <w:t>)</w:t>
            </w:r>
          </w:p>
        </w:tc>
      </w:tr>
    </w:tbl>
    <w:p w14:paraId="73DA1540" w14:textId="6A8178FD" w:rsidR="00290D4F" w:rsidRDefault="005D5C30" w:rsidP="00160D80">
      <w:pPr>
        <w:pStyle w:val="AREEParagraph"/>
        <w:rPr>
          <w:rtl/>
          <w:lang w:bidi="fa-IR"/>
        </w:rPr>
      </w:pPr>
      <w:r>
        <w:rPr>
          <w:rtl/>
          <w:lang w:bidi="fa-IR"/>
        </w:rPr>
        <w:t>نمونه‌ها</w:t>
      </w:r>
      <w:r>
        <w:rPr>
          <w:rFonts w:hint="cs"/>
          <w:rtl/>
          <w:lang w:bidi="fa-IR"/>
        </w:rPr>
        <w:t>یی</w:t>
      </w:r>
      <w:r w:rsidR="00290D4F" w:rsidRPr="002506D3">
        <w:rPr>
          <w:rtl/>
          <w:lang w:bidi="fa-IR"/>
        </w:rPr>
        <w:t xml:space="preserve"> از </w:t>
      </w:r>
      <w:r>
        <w:rPr>
          <w:rtl/>
          <w:lang w:bidi="fa-IR"/>
        </w:rPr>
        <w:t>قالب‌ها</w:t>
      </w:r>
      <w:r>
        <w:rPr>
          <w:rFonts w:hint="cs"/>
          <w:rtl/>
          <w:lang w:bidi="fa-IR"/>
        </w:rPr>
        <w:t>ی</w:t>
      </w:r>
      <w:r w:rsidR="00290D4F" w:rsidRPr="002506D3">
        <w:rPr>
          <w:rtl/>
          <w:lang w:bidi="fa-IR"/>
        </w:rPr>
        <w:t xml:space="preserve"> صحیح برای انواع مختلف منابع </w:t>
      </w:r>
      <w:r w:rsidR="00160D80">
        <w:rPr>
          <w:rFonts w:hint="cs"/>
          <w:rtl/>
          <w:lang w:bidi="fa-IR"/>
        </w:rPr>
        <w:t xml:space="preserve">در ادامه </w:t>
      </w:r>
      <w:r w:rsidR="00290D4F" w:rsidRPr="002506D3">
        <w:rPr>
          <w:rtl/>
          <w:lang w:bidi="fa-IR"/>
        </w:rPr>
        <w:t>ارائه شده است:</w:t>
      </w:r>
    </w:p>
    <w:p w14:paraId="106E3FE0" w14:textId="77777777" w:rsidR="00290D4F" w:rsidRPr="00745FA0" w:rsidRDefault="00290D4F" w:rsidP="00951B6C">
      <w:pPr>
        <w:pStyle w:val="AREEHeading2"/>
        <w:numPr>
          <w:ilvl w:val="0"/>
          <w:numId w:val="0"/>
        </w:numPr>
        <w:bidi/>
        <w:rPr>
          <w:lang w:bidi="fa-IR"/>
        </w:rPr>
      </w:pPr>
      <w:r>
        <w:rPr>
          <w:rtl/>
          <w:lang w:bidi="fa-IR"/>
        </w:rPr>
        <w:t>مقاله مجله:</w:t>
      </w:r>
    </w:p>
    <w:p w14:paraId="70951F28" w14:textId="5FB5272F" w:rsidR="00290D4F" w:rsidRPr="005544CD" w:rsidRDefault="00E82C5D" w:rsidP="00290D4F">
      <w:pPr>
        <w:pStyle w:val="AREEReferences"/>
        <w:rPr>
          <w:noProof w:val="0"/>
          <w:lang w:bidi="fa-IR"/>
        </w:rPr>
      </w:pPr>
      <w:r w:rsidRPr="005544CD">
        <w:rPr>
          <w:noProof w:val="0"/>
          <w:lang w:bidi="fa-IR"/>
        </w:rPr>
        <w:t xml:space="preserve"> </w:t>
      </w:r>
      <w:r w:rsidR="00290D4F" w:rsidRPr="005544CD">
        <w:rPr>
          <w:noProof w:val="0"/>
          <w:lang w:bidi="fa-IR"/>
        </w:rPr>
        <w:t>[1]</w:t>
      </w:r>
      <w:r w:rsidR="00290D4F" w:rsidRPr="005544CD">
        <w:rPr>
          <w:noProof w:val="0"/>
          <w:lang w:bidi="fa-IR"/>
        </w:rPr>
        <w:tab/>
        <w:t xml:space="preserve">B. Zhang, A. Y. Lam, A. D. Domínguez-García, and D. Tse, "An optimal and distributed method for voltage regulation in power distribution systems," </w:t>
      </w:r>
      <w:r w:rsidR="00290D4F" w:rsidRPr="005544CD">
        <w:rPr>
          <w:i/>
          <w:iCs/>
          <w:noProof w:val="0"/>
          <w:lang w:bidi="fa-IR"/>
        </w:rPr>
        <w:t>IEEE Transactions on Power Systems</w:t>
      </w:r>
      <w:r w:rsidR="00290D4F" w:rsidRPr="005544CD">
        <w:rPr>
          <w:noProof w:val="0"/>
          <w:lang w:bidi="fa-IR"/>
        </w:rPr>
        <w:t>, vol. 30, no. 4, pp. 1714-1726, 2015.</w:t>
      </w:r>
    </w:p>
    <w:p w14:paraId="23D936DF" w14:textId="77777777" w:rsidR="00290D4F" w:rsidRPr="00DB7EE5" w:rsidRDefault="00290D4F" w:rsidP="00290D4F">
      <w:pPr>
        <w:pStyle w:val="AREEReferences"/>
        <w:rPr>
          <w:noProof w:val="0"/>
          <w:lang w:bidi="fa-IR"/>
        </w:rPr>
      </w:pPr>
      <w:r w:rsidRPr="005544CD">
        <w:rPr>
          <w:noProof w:val="0"/>
          <w:lang w:bidi="fa-IR"/>
        </w:rPr>
        <w:t>[2]</w:t>
      </w:r>
      <w:r w:rsidRPr="005544CD">
        <w:rPr>
          <w:noProof w:val="0"/>
          <w:lang w:bidi="fa-IR"/>
        </w:rPr>
        <w:tab/>
        <w:t xml:space="preserve">Y. Yang, H. Li, A. </w:t>
      </w:r>
      <w:proofErr w:type="spellStart"/>
      <w:r w:rsidRPr="005544CD">
        <w:rPr>
          <w:noProof w:val="0"/>
          <w:lang w:bidi="fa-IR"/>
        </w:rPr>
        <w:t>Aichhorn</w:t>
      </w:r>
      <w:proofErr w:type="spellEnd"/>
      <w:r w:rsidRPr="005544CD">
        <w:rPr>
          <w:noProof w:val="0"/>
          <w:lang w:bidi="fa-IR"/>
        </w:rPr>
        <w:t xml:space="preserve">, J. Zheng, and M. Greenleaf, "Sizing strategy of distributed battery storage system with high penetration of photovoltaic for voltage regulation and peak load shaving," </w:t>
      </w:r>
      <w:r w:rsidRPr="005544CD">
        <w:rPr>
          <w:i/>
          <w:iCs/>
          <w:noProof w:val="0"/>
          <w:lang w:bidi="fa-IR"/>
        </w:rPr>
        <w:t>IEEE Transactions on Smart Grid</w:t>
      </w:r>
      <w:r w:rsidRPr="005544CD">
        <w:rPr>
          <w:noProof w:val="0"/>
          <w:lang w:bidi="fa-IR"/>
        </w:rPr>
        <w:t>, vol. 5, no. 2, pp. 982-991, 2014.</w:t>
      </w:r>
    </w:p>
    <w:p w14:paraId="5F1ACDDF" w14:textId="77777777" w:rsidR="00290D4F" w:rsidRPr="00745FA0" w:rsidRDefault="00290D4F" w:rsidP="00951B6C">
      <w:pPr>
        <w:pStyle w:val="AREEHeading2"/>
        <w:numPr>
          <w:ilvl w:val="0"/>
          <w:numId w:val="0"/>
        </w:numPr>
        <w:bidi/>
        <w:rPr>
          <w:lang w:bidi="fa-IR"/>
        </w:rPr>
      </w:pPr>
      <w:r>
        <w:rPr>
          <w:rtl/>
          <w:lang w:bidi="fa-IR"/>
        </w:rPr>
        <w:t>مقاله کنفرانس:</w:t>
      </w:r>
    </w:p>
    <w:p w14:paraId="2258BB15" w14:textId="77777777" w:rsidR="00290D4F" w:rsidRDefault="00290D4F" w:rsidP="00290D4F">
      <w:pPr>
        <w:pStyle w:val="AREEReferences"/>
        <w:rPr>
          <w:noProof w:val="0"/>
          <w:lang w:bidi="fa-IR"/>
        </w:rPr>
      </w:pPr>
      <w:r w:rsidRPr="005544CD">
        <w:rPr>
          <w:noProof w:val="0"/>
          <w:lang w:bidi="fa-IR"/>
        </w:rPr>
        <w:t>[3]</w:t>
      </w:r>
      <w:r w:rsidRPr="005544CD">
        <w:rPr>
          <w:noProof w:val="0"/>
          <w:lang w:bidi="fa-IR"/>
        </w:rPr>
        <w:tab/>
        <w:t xml:space="preserve">D. B. Arnold, M. </w:t>
      </w:r>
      <w:proofErr w:type="spellStart"/>
      <w:r w:rsidRPr="005544CD">
        <w:rPr>
          <w:noProof w:val="0"/>
          <w:lang w:bidi="fa-IR"/>
        </w:rPr>
        <w:t>Sankur</w:t>
      </w:r>
      <w:proofErr w:type="spellEnd"/>
      <w:r w:rsidRPr="005544CD">
        <w:rPr>
          <w:noProof w:val="0"/>
          <w:lang w:bidi="fa-IR"/>
        </w:rPr>
        <w:t>, R. Dobbe, K. Brady, D. S. Callaway, and A. V. Meier, "Optimal dispatch of reactive power for voltage regulation and balancing in unbalanced distribution systems," in</w:t>
      </w:r>
      <w:r w:rsidRPr="005544CD">
        <w:rPr>
          <w:i/>
          <w:iCs/>
          <w:noProof w:val="0"/>
          <w:lang w:bidi="fa-IR"/>
        </w:rPr>
        <w:t xml:space="preserve"> 2016 Power and Energy Society General Meeting</w:t>
      </w:r>
      <w:r w:rsidRPr="005544CD">
        <w:rPr>
          <w:noProof w:val="0"/>
          <w:lang w:bidi="fa-IR"/>
        </w:rPr>
        <w:t>, 2016, pp. 1-5.</w:t>
      </w:r>
      <w:r w:rsidRPr="00745FA0">
        <w:rPr>
          <w:noProof w:val="0"/>
          <w:lang w:bidi="fa-IR"/>
        </w:rPr>
        <w:t xml:space="preserve"> </w:t>
      </w:r>
    </w:p>
    <w:p w14:paraId="410DCAA7" w14:textId="276CC71A" w:rsidR="00290D4F" w:rsidRPr="00745FA0" w:rsidRDefault="005D5C30" w:rsidP="00951B6C">
      <w:pPr>
        <w:pStyle w:val="AREEHeading2"/>
        <w:numPr>
          <w:ilvl w:val="0"/>
          <w:numId w:val="0"/>
        </w:numPr>
        <w:bidi/>
        <w:rPr>
          <w:lang w:bidi="fa-IR"/>
        </w:rPr>
      </w:pPr>
      <w:r>
        <w:rPr>
          <w:rtl/>
          <w:lang w:bidi="fa-IR"/>
        </w:rPr>
        <w:t>وب‌سا</w:t>
      </w:r>
      <w:r>
        <w:rPr>
          <w:rFonts w:hint="cs"/>
          <w:rtl/>
          <w:lang w:bidi="fa-IR"/>
        </w:rPr>
        <w:t>یت</w:t>
      </w:r>
      <w:r w:rsidR="00290D4F">
        <w:rPr>
          <w:rtl/>
          <w:lang w:bidi="fa-IR"/>
        </w:rPr>
        <w:t>:</w:t>
      </w:r>
    </w:p>
    <w:p w14:paraId="49244115" w14:textId="77777777" w:rsidR="00290D4F" w:rsidRPr="005544CD" w:rsidRDefault="00290D4F" w:rsidP="00290D4F">
      <w:pPr>
        <w:pStyle w:val="AREEReferences"/>
        <w:rPr>
          <w:noProof w:val="0"/>
          <w:szCs w:val="16"/>
          <w:lang w:bidi="fa-IR"/>
        </w:rPr>
      </w:pPr>
      <w:r w:rsidRPr="005544CD">
        <w:rPr>
          <w:noProof w:val="0"/>
          <w:szCs w:val="16"/>
          <w:lang w:bidi="fa-IR"/>
        </w:rPr>
        <w:t>[4]</w:t>
      </w:r>
      <w:r w:rsidRPr="005544CD">
        <w:rPr>
          <w:noProof w:val="0"/>
          <w:szCs w:val="16"/>
          <w:lang w:bidi="fa-IR"/>
        </w:rPr>
        <w:tab/>
        <w:t xml:space="preserve">Clarivate Analytics. (April 21, 2019). </w:t>
      </w:r>
      <w:r w:rsidRPr="005544CD">
        <w:rPr>
          <w:i/>
          <w:iCs/>
          <w:noProof w:val="0"/>
          <w:szCs w:val="16"/>
          <w:lang w:bidi="fa-IR"/>
        </w:rPr>
        <w:t>The EndNote Guided Tour: Windows</w:t>
      </w:r>
      <w:r w:rsidRPr="005544CD">
        <w:rPr>
          <w:rFonts w:ascii="Segoe UI" w:eastAsiaTheme="minorHAnsi" w:hAnsi="Segoe UI" w:cs="Segoe UI"/>
          <w:i/>
          <w:iCs/>
          <w:noProof w:val="0"/>
          <w:szCs w:val="16"/>
          <w:lang w:val="en-US" w:eastAsia="en-US" w:bidi="fa-IR"/>
        </w:rPr>
        <w:t xml:space="preserve"> </w:t>
      </w:r>
      <w:r w:rsidRPr="005544CD">
        <w:rPr>
          <w:rFonts w:eastAsiaTheme="minorHAnsi"/>
          <w:noProof w:val="0"/>
          <w:szCs w:val="16"/>
          <w:lang w:val="en-US" w:eastAsia="en-US" w:bidi="fa-IR"/>
        </w:rPr>
        <w:t>[Online]</w:t>
      </w:r>
      <w:r w:rsidRPr="005544CD">
        <w:rPr>
          <w:noProof w:val="0"/>
          <w:szCs w:val="16"/>
          <w:lang w:bidi="fa-IR"/>
        </w:rPr>
        <w:t xml:space="preserve">. Available: </w:t>
      </w:r>
      <w:hyperlink r:id="rId17" w:history="1">
        <w:r w:rsidRPr="005544CD">
          <w:rPr>
            <w:rStyle w:val="Hyperlink"/>
            <w:noProof w:val="0"/>
            <w:szCs w:val="16"/>
            <w:lang w:bidi="fa-IR"/>
          </w:rPr>
          <w:t>http://download.endnote.com/training/Little%20Book/EndNote_X9_Guided_Tour-Windows.pdf</w:t>
        </w:r>
      </w:hyperlink>
      <w:r w:rsidRPr="005544CD">
        <w:rPr>
          <w:noProof w:val="0"/>
          <w:szCs w:val="16"/>
          <w:lang w:bidi="fa-IR"/>
        </w:rPr>
        <w:t>.</w:t>
      </w:r>
    </w:p>
    <w:p w14:paraId="0EE1A95C" w14:textId="77777777" w:rsidR="00290D4F" w:rsidRPr="00745FA0" w:rsidRDefault="00290D4F" w:rsidP="00290D4F">
      <w:pPr>
        <w:pStyle w:val="AREEReferences"/>
        <w:rPr>
          <w:noProof w:val="0"/>
          <w:lang w:bidi="fa-IR"/>
        </w:rPr>
      </w:pPr>
      <w:r w:rsidRPr="005544CD">
        <w:rPr>
          <w:noProof w:val="0"/>
          <w:szCs w:val="16"/>
          <w:lang w:bidi="fa-IR"/>
        </w:rPr>
        <w:t>[5]</w:t>
      </w:r>
      <w:r w:rsidRPr="005544CD">
        <w:rPr>
          <w:noProof w:val="0"/>
          <w:szCs w:val="16"/>
          <w:lang w:bidi="fa-IR"/>
        </w:rPr>
        <w:tab/>
        <w:t xml:space="preserve">WIRIS. (April 21, 2019). </w:t>
      </w:r>
      <w:proofErr w:type="spellStart"/>
      <w:r w:rsidRPr="005544CD">
        <w:rPr>
          <w:i/>
          <w:iCs/>
          <w:noProof w:val="0"/>
          <w:szCs w:val="16"/>
          <w:lang w:bidi="fa-IR"/>
        </w:rPr>
        <w:t>MathType</w:t>
      </w:r>
      <w:proofErr w:type="spellEnd"/>
      <w:r w:rsidRPr="005544CD">
        <w:rPr>
          <w:i/>
          <w:iCs/>
          <w:noProof w:val="0"/>
          <w:szCs w:val="16"/>
          <w:lang w:bidi="fa-IR"/>
        </w:rPr>
        <w:t xml:space="preserve"> – WIRIS – math &amp; science</w:t>
      </w:r>
      <w:r w:rsidRPr="005544CD">
        <w:rPr>
          <w:rFonts w:eastAsiaTheme="minorHAnsi"/>
          <w:noProof w:val="0"/>
          <w:szCs w:val="16"/>
          <w:lang w:val="en-US" w:eastAsia="en-US" w:bidi="fa-IR"/>
        </w:rPr>
        <w:t xml:space="preserve"> [Online]</w:t>
      </w:r>
      <w:r w:rsidRPr="005544CD">
        <w:rPr>
          <w:noProof w:val="0"/>
          <w:szCs w:val="16"/>
          <w:lang w:bidi="fa-IR"/>
        </w:rPr>
        <w:t xml:space="preserve">. Available: </w:t>
      </w:r>
      <w:hyperlink r:id="rId18" w:history="1">
        <w:r w:rsidRPr="005544CD">
          <w:rPr>
            <w:rStyle w:val="Hyperlink"/>
            <w:noProof w:val="0"/>
            <w:szCs w:val="16"/>
            <w:lang w:bidi="fa-IR"/>
          </w:rPr>
          <w:t>http://www.wiris.com/mathtype</w:t>
        </w:r>
      </w:hyperlink>
      <w:r w:rsidRPr="005544CD">
        <w:rPr>
          <w:noProof w:val="0"/>
          <w:szCs w:val="16"/>
          <w:lang w:bidi="fa-IR"/>
        </w:rPr>
        <w:t xml:space="preserve">. </w:t>
      </w:r>
    </w:p>
    <w:p w14:paraId="022AE307" w14:textId="77777777" w:rsidR="00290D4F" w:rsidRPr="00745FA0" w:rsidRDefault="00290D4F" w:rsidP="00951B6C">
      <w:pPr>
        <w:pStyle w:val="AREEHeading2"/>
        <w:numPr>
          <w:ilvl w:val="0"/>
          <w:numId w:val="0"/>
        </w:numPr>
        <w:bidi/>
        <w:rPr>
          <w:lang w:val="en-GB" w:eastAsia="en-GB" w:bidi="fa-IR"/>
        </w:rPr>
      </w:pPr>
      <w:r>
        <w:rPr>
          <w:rtl/>
          <w:lang w:val="en-GB" w:eastAsia="en-GB" w:bidi="fa-IR"/>
        </w:rPr>
        <w:t>کتاب، فصل کتاب، راهنما:</w:t>
      </w:r>
    </w:p>
    <w:p w14:paraId="42542449" w14:textId="77777777" w:rsidR="00290D4F" w:rsidRPr="005544CD" w:rsidRDefault="00290D4F" w:rsidP="00290D4F">
      <w:pPr>
        <w:pStyle w:val="AREEReferences"/>
        <w:rPr>
          <w:noProof w:val="0"/>
          <w:szCs w:val="16"/>
          <w:lang w:bidi="fa-IR"/>
        </w:rPr>
      </w:pPr>
      <w:r w:rsidRPr="005544CD">
        <w:rPr>
          <w:noProof w:val="0"/>
          <w:szCs w:val="16"/>
          <w:lang w:bidi="fa-IR"/>
        </w:rPr>
        <w:t>[6]</w:t>
      </w:r>
      <w:r w:rsidRPr="005544CD">
        <w:rPr>
          <w:noProof w:val="0"/>
          <w:szCs w:val="16"/>
          <w:lang w:bidi="fa-IR"/>
        </w:rPr>
        <w:tab/>
        <w:t xml:space="preserve">A. Ghosh and G. </w:t>
      </w:r>
      <w:proofErr w:type="spellStart"/>
      <w:r w:rsidRPr="005544CD">
        <w:rPr>
          <w:noProof w:val="0"/>
          <w:szCs w:val="16"/>
          <w:lang w:bidi="fa-IR"/>
        </w:rPr>
        <w:t>Ledwich</w:t>
      </w:r>
      <w:proofErr w:type="spellEnd"/>
      <w:r w:rsidRPr="005544CD">
        <w:rPr>
          <w:noProof w:val="0"/>
          <w:szCs w:val="16"/>
          <w:lang w:bidi="fa-IR"/>
        </w:rPr>
        <w:t xml:space="preserve">, </w:t>
      </w:r>
      <w:r w:rsidRPr="005544CD">
        <w:rPr>
          <w:i/>
          <w:iCs/>
          <w:noProof w:val="0"/>
          <w:szCs w:val="16"/>
          <w:lang w:bidi="fa-IR"/>
        </w:rPr>
        <w:t>Power quality enhancement using custom power devices</w:t>
      </w:r>
      <w:r w:rsidRPr="005544CD">
        <w:rPr>
          <w:noProof w:val="0"/>
          <w:szCs w:val="16"/>
          <w:lang w:bidi="fa-IR"/>
        </w:rPr>
        <w:t xml:space="preserve">. Springer Science &amp; Business Media, 2012. </w:t>
      </w:r>
    </w:p>
    <w:p w14:paraId="3100ECD3" w14:textId="77777777" w:rsidR="00290D4F" w:rsidRPr="005544CD" w:rsidRDefault="00290D4F" w:rsidP="00290D4F">
      <w:pPr>
        <w:pStyle w:val="AREEReferences"/>
        <w:rPr>
          <w:noProof w:val="0"/>
          <w:szCs w:val="16"/>
          <w:lang w:bidi="fa-IR"/>
        </w:rPr>
      </w:pPr>
      <w:r w:rsidRPr="005544CD">
        <w:rPr>
          <w:noProof w:val="0"/>
          <w:szCs w:val="16"/>
          <w:lang w:bidi="fa-IR"/>
        </w:rPr>
        <w:t>[7]</w:t>
      </w:r>
      <w:r w:rsidRPr="005544CD">
        <w:rPr>
          <w:noProof w:val="0"/>
          <w:szCs w:val="16"/>
          <w:lang w:bidi="fa-IR"/>
        </w:rPr>
        <w:tab/>
        <w:t xml:space="preserve">A. W. Franklin, "Management of the problem," in </w:t>
      </w:r>
      <w:r w:rsidRPr="005544CD">
        <w:rPr>
          <w:i/>
          <w:iCs/>
          <w:noProof w:val="0"/>
          <w:szCs w:val="16"/>
          <w:lang w:bidi="fa-IR"/>
        </w:rPr>
        <w:t>The maltreatment of children</w:t>
      </w:r>
      <w:r w:rsidRPr="005544CD">
        <w:rPr>
          <w:noProof w:val="0"/>
          <w:szCs w:val="16"/>
          <w:lang w:bidi="fa-IR"/>
        </w:rPr>
        <w:t>, S. M. Smith, Ed., Lancaster: MTP, 2012, pp. 83-95.</w:t>
      </w:r>
    </w:p>
    <w:p w14:paraId="0B8A1F24" w14:textId="77777777" w:rsidR="00290D4F" w:rsidRPr="005544CD" w:rsidRDefault="00290D4F" w:rsidP="00951B6C">
      <w:pPr>
        <w:pStyle w:val="AREEHeading2"/>
        <w:numPr>
          <w:ilvl w:val="0"/>
          <w:numId w:val="0"/>
        </w:numPr>
        <w:bidi/>
        <w:rPr>
          <w:sz w:val="16"/>
          <w:szCs w:val="20"/>
          <w:lang w:val="en-GB" w:eastAsia="en-GB" w:bidi="fa-IR"/>
        </w:rPr>
      </w:pPr>
      <w:r>
        <w:rPr>
          <w:rtl/>
          <w:lang w:bidi="fa-IR"/>
        </w:rPr>
        <w:t>گزارش:</w:t>
      </w:r>
    </w:p>
    <w:p w14:paraId="4CD95C4D" w14:textId="77777777" w:rsidR="00290D4F" w:rsidRPr="005544CD" w:rsidRDefault="00290D4F" w:rsidP="00290D4F">
      <w:pPr>
        <w:pStyle w:val="AREEReferences"/>
        <w:rPr>
          <w:noProof w:val="0"/>
          <w:lang w:bidi="fa-IR"/>
        </w:rPr>
      </w:pPr>
      <w:r w:rsidRPr="005544CD">
        <w:rPr>
          <w:noProof w:val="0"/>
          <w:lang w:bidi="fa-IR"/>
        </w:rPr>
        <w:t>[8]</w:t>
      </w:r>
      <w:r w:rsidRPr="005544CD">
        <w:rPr>
          <w:noProof w:val="0"/>
          <w:lang w:bidi="fa-IR"/>
        </w:rPr>
        <w:tab/>
        <w:t>E. E. Reber, R. L. Mitchell, and C. J. Carter, "Oxygen absorption in the Earth's atmosphere," Aerospace Corp., Los Angeles, CA, Tech. Rep. TR-0200 (4230-46)-3, Nov. 1968.</w:t>
      </w:r>
    </w:p>
    <w:p w14:paraId="49B6E6F7" w14:textId="77777777" w:rsidR="00290D4F" w:rsidRPr="000F710B" w:rsidRDefault="00290D4F" w:rsidP="00290D4F">
      <w:pPr>
        <w:pStyle w:val="AREEReferences"/>
        <w:rPr>
          <w:noProof w:val="0"/>
          <w:lang w:bidi="fa-IR"/>
        </w:rPr>
      </w:pPr>
      <w:r w:rsidRPr="005544CD">
        <w:rPr>
          <w:noProof w:val="0"/>
          <w:lang w:bidi="fa-IR"/>
        </w:rPr>
        <w:t>[9]</w:t>
      </w:r>
      <w:r w:rsidRPr="005544CD">
        <w:rPr>
          <w:noProof w:val="0"/>
          <w:lang w:bidi="fa-IR"/>
        </w:rPr>
        <w:tab/>
        <w:t xml:space="preserve">S. L. Talleen. (1996, Apr.). The Intranet Architecture: Managing information in the new paradigm. Amdahl Corp., Sunnyvale, CA. [Online]. Available: </w:t>
      </w:r>
      <w:hyperlink r:id="rId19" w:history="1">
        <w:r w:rsidRPr="005544CD">
          <w:rPr>
            <w:rStyle w:val="Hyperlink"/>
            <w:noProof w:val="0"/>
            <w:lang w:bidi="fa-IR"/>
          </w:rPr>
          <w:t>http://www.amdahl.com/doc/products/bsg/intra/infra/html</w:t>
        </w:r>
      </w:hyperlink>
      <w:r>
        <w:rPr>
          <w:noProof w:val="0"/>
          <w:lang w:bidi="fa-IR"/>
        </w:rPr>
        <w:t xml:space="preserve"> </w:t>
      </w:r>
    </w:p>
    <w:p w14:paraId="08C76847" w14:textId="77777777" w:rsidR="00290D4F" w:rsidRPr="00745FA0" w:rsidRDefault="00290D4F" w:rsidP="00951B6C">
      <w:pPr>
        <w:pStyle w:val="AREEHeading2"/>
        <w:numPr>
          <w:ilvl w:val="0"/>
          <w:numId w:val="0"/>
        </w:numPr>
        <w:bidi/>
        <w:rPr>
          <w:lang w:val="en-GB" w:eastAsia="en-GB" w:bidi="fa-IR"/>
        </w:rPr>
      </w:pPr>
      <w:r>
        <w:rPr>
          <w:rtl/>
          <w:lang w:val="en-GB" w:eastAsia="en-GB" w:bidi="fa-IR"/>
        </w:rPr>
        <w:t>رساله:</w:t>
      </w:r>
    </w:p>
    <w:p w14:paraId="64F81766" w14:textId="77777777" w:rsidR="00290D4F" w:rsidRPr="005544CD" w:rsidRDefault="00290D4F" w:rsidP="00290D4F">
      <w:pPr>
        <w:pStyle w:val="AREEReferences"/>
        <w:rPr>
          <w:noProof w:val="0"/>
          <w:lang w:bidi="fa-IR"/>
        </w:rPr>
      </w:pPr>
      <w:r w:rsidRPr="005544CD">
        <w:rPr>
          <w:noProof w:val="0"/>
          <w:lang w:bidi="fa-IR"/>
        </w:rPr>
        <w:t>[10]</w:t>
      </w:r>
      <w:r w:rsidRPr="005544CD">
        <w:rPr>
          <w:noProof w:val="0"/>
          <w:lang w:bidi="fa-IR"/>
        </w:rPr>
        <w:tab/>
        <w:t>M. M. Ababneh, "Design of micro-scale energy harvesting systems for low power applications using enhanced power management system," Ph.D. Thesis, University of South Florida, 2018.</w:t>
      </w:r>
    </w:p>
    <w:p w14:paraId="1CA69952" w14:textId="77777777" w:rsidR="00290D4F" w:rsidRPr="00745FA0" w:rsidRDefault="00290D4F" w:rsidP="00951B6C">
      <w:pPr>
        <w:pStyle w:val="AREEHeading2"/>
        <w:numPr>
          <w:ilvl w:val="0"/>
          <w:numId w:val="0"/>
        </w:numPr>
        <w:bidi/>
        <w:rPr>
          <w:lang w:val="en-GB" w:eastAsia="en-GB" w:bidi="fa-IR"/>
        </w:rPr>
      </w:pPr>
      <w:r>
        <w:rPr>
          <w:rtl/>
          <w:lang w:bidi="fa-IR"/>
        </w:rPr>
        <w:t>استاندارد:</w:t>
      </w:r>
    </w:p>
    <w:p w14:paraId="3E549C88" w14:textId="77777777" w:rsidR="00290D4F" w:rsidRPr="005544CD" w:rsidRDefault="00290D4F" w:rsidP="00290D4F">
      <w:pPr>
        <w:pStyle w:val="AREEReferences"/>
        <w:rPr>
          <w:noProof w:val="0"/>
          <w:lang w:bidi="fa-IR"/>
        </w:rPr>
      </w:pPr>
      <w:r w:rsidRPr="005544CD">
        <w:rPr>
          <w:noProof w:val="0"/>
          <w:lang w:bidi="fa-IR"/>
        </w:rPr>
        <w:t>[11]</w:t>
      </w:r>
      <w:r w:rsidRPr="005544CD">
        <w:rPr>
          <w:noProof w:val="0"/>
          <w:lang w:bidi="fa-IR"/>
        </w:rPr>
        <w:tab/>
      </w:r>
      <w:r w:rsidRPr="005544CD">
        <w:rPr>
          <w:i/>
          <w:noProof w:val="0"/>
          <w:lang w:bidi="fa-IR"/>
        </w:rPr>
        <w:t>IEEE Guide for Application of Power Apparatus Bushings</w:t>
      </w:r>
      <w:r w:rsidRPr="005544CD">
        <w:rPr>
          <w:noProof w:val="0"/>
          <w:lang w:bidi="fa-IR"/>
        </w:rPr>
        <w:t>, IEEE Standard C57.19.100-1995, Aug. 1995.</w:t>
      </w:r>
    </w:p>
    <w:p w14:paraId="4F05DAA8" w14:textId="77777777" w:rsidR="00290D4F" w:rsidRPr="00745FA0" w:rsidRDefault="00290D4F" w:rsidP="00951B6C">
      <w:pPr>
        <w:pStyle w:val="AREEHeading2"/>
        <w:numPr>
          <w:ilvl w:val="0"/>
          <w:numId w:val="0"/>
        </w:numPr>
        <w:bidi/>
        <w:rPr>
          <w:lang w:bidi="fa-IR"/>
        </w:rPr>
      </w:pPr>
      <w:r>
        <w:rPr>
          <w:rtl/>
          <w:lang w:bidi="fa-IR"/>
        </w:rPr>
        <w:t>اختراع:</w:t>
      </w:r>
    </w:p>
    <w:p w14:paraId="2EA24349" w14:textId="77777777" w:rsidR="00290D4F" w:rsidRPr="005544CD" w:rsidRDefault="00290D4F" w:rsidP="00290D4F">
      <w:pPr>
        <w:pStyle w:val="AREEReferences"/>
        <w:rPr>
          <w:noProof w:val="0"/>
          <w:lang w:bidi="fa-IR"/>
        </w:rPr>
      </w:pPr>
      <w:r w:rsidRPr="005544CD">
        <w:rPr>
          <w:noProof w:val="0"/>
          <w:lang w:bidi="fa-IR"/>
        </w:rPr>
        <w:t>[12]</w:t>
      </w:r>
      <w:r w:rsidRPr="005544CD">
        <w:rPr>
          <w:noProof w:val="0"/>
          <w:lang w:bidi="fa-IR"/>
        </w:rPr>
        <w:tab/>
        <w:t xml:space="preserve">J. J. Ervin, “Systems and methods for addressing memory,” U.S.A. Patent US 7,013,362 B1, 2006. Available: </w:t>
      </w:r>
      <w:hyperlink r:id="rId20" w:history="1">
        <w:r w:rsidRPr="005544CD">
          <w:rPr>
            <w:rStyle w:val="Hyperlink"/>
            <w:noProof w:val="0"/>
            <w:lang w:bidi="fa-IR"/>
          </w:rPr>
          <w:t>http://bainwoodhuang.com/wp-content/uploads/2011/04/7013362.pdf</w:t>
        </w:r>
      </w:hyperlink>
      <w:r w:rsidRPr="005544CD">
        <w:rPr>
          <w:noProof w:val="0"/>
          <w:lang w:bidi="fa-IR"/>
        </w:rPr>
        <w:t xml:space="preserve">. </w:t>
      </w:r>
    </w:p>
    <w:p w14:paraId="1A031C25" w14:textId="77777777" w:rsidR="00290D4F" w:rsidRPr="002506D3" w:rsidRDefault="00290D4F" w:rsidP="00290D4F">
      <w:pPr>
        <w:bidi/>
        <w:rPr>
          <w:b/>
          <w:bCs/>
          <w:sz w:val="24"/>
          <w:rtl/>
          <w:lang w:bidi="fa-IR"/>
        </w:rPr>
      </w:pPr>
      <w:r w:rsidRPr="002506D3">
        <w:rPr>
          <w:b/>
          <w:bCs/>
          <w:sz w:val="24"/>
          <w:rtl/>
          <w:lang w:bidi="fa-IR"/>
        </w:rPr>
        <w:t>مقاله فارسی:</w:t>
      </w:r>
    </w:p>
    <w:p w14:paraId="045B660D" w14:textId="4297D086" w:rsidR="00290D4F" w:rsidRDefault="004423CD" w:rsidP="008E0D8C">
      <w:pPr>
        <w:pStyle w:val="AREEReferences"/>
        <w:bidi/>
        <w:rPr>
          <w:sz w:val="20"/>
          <w:rtl/>
          <w:lang w:bidi="fa-IR"/>
        </w:rPr>
      </w:pPr>
      <w:r w:rsidRPr="005544CD">
        <w:rPr>
          <w:rFonts w:cs="Calibri"/>
          <w:rtl/>
          <w:lang w:bidi="fa-IR"/>
        </w:rPr>
        <w:t xml:space="preserve">[13] </w:t>
      </w:r>
      <w:r w:rsidR="00290D4F" w:rsidRPr="005544CD">
        <w:rPr>
          <w:rtl/>
          <w:lang w:bidi="fa-IR"/>
        </w:rPr>
        <w:t>مهدی يوسفي "روشي برای طراحي ......"، مجله فني و مهندسي مدرس، دانشگاه تربيت مدرس، شماره 25، پائيز 1385، صفحات 112-118.</w:t>
      </w:r>
    </w:p>
    <w:p w14:paraId="55278E67" w14:textId="4A0A1886" w:rsidR="00E82C5D" w:rsidRDefault="00E82C5D" w:rsidP="00E82C5D">
      <w:pPr>
        <w:pStyle w:val="References"/>
        <w:widowControl w:val="0"/>
        <w:overflowPunct w:val="0"/>
        <w:autoSpaceDE w:val="0"/>
        <w:autoSpaceDN w:val="0"/>
        <w:bidi/>
        <w:adjustRightInd w:val="0"/>
        <w:ind w:left="0" w:firstLine="0"/>
        <w:rPr>
          <w:sz w:val="20"/>
          <w:rtl/>
          <w:lang w:bidi="fa-IR"/>
        </w:rPr>
      </w:pPr>
    </w:p>
    <w:p w14:paraId="30991E67" w14:textId="12F2692F" w:rsidR="00E82C5D" w:rsidRPr="002C2334" w:rsidRDefault="005D5C30" w:rsidP="00E82C5D">
      <w:pPr>
        <w:pStyle w:val="AREEHeading1"/>
        <w:numPr>
          <w:ilvl w:val="0"/>
          <w:numId w:val="0"/>
        </w:numPr>
        <w:bidi/>
        <w:rPr>
          <w:rtl/>
          <w:lang w:bidi="fa-IR"/>
        </w:rPr>
      </w:pPr>
      <w:r>
        <w:rPr>
          <w:rtl/>
          <w:lang w:bidi="fa-IR"/>
        </w:rPr>
        <w:lastRenderedPageBreak/>
        <w:t>ضما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14:paraId="7D302C7B" w14:textId="77777777" w:rsidR="00E82C5D" w:rsidRDefault="00E82C5D" w:rsidP="00D41B7C">
      <w:pPr>
        <w:pStyle w:val="AREEParagraph"/>
        <w:spacing w:after="120"/>
        <w:rPr>
          <w:lang w:bidi="fa-IR"/>
        </w:rPr>
      </w:pPr>
      <w:r w:rsidRPr="002C2334">
        <w:rPr>
          <w:rtl/>
          <w:lang w:bidi="fa-IR"/>
        </w:rPr>
        <w:t>در صورت لزوم جداول، شکل</w:t>
      </w:r>
      <w:r w:rsidRPr="002C2334">
        <w:rPr>
          <w:rtl/>
          <w:lang w:bidi="fa-IR"/>
        </w:rPr>
        <w:softHyphen/>
        <w:t>ها، قضیه</w:t>
      </w:r>
      <w:r w:rsidRPr="002C2334">
        <w:rPr>
          <w:rtl/>
          <w:lang w:bidi="fa-IR"/>
        </w:rPr>
        <w:softHyphen/>
        <w:t>های ریاضی یا حتی موارد تکمیلی خیلی بزرگ می</w:t>
      </w:r>
      <w:r w:rsidRPr="002C2334">
        <w:rPr>
          <w:rtl/>
          <w:lang w:bidi="fa-IR"/>
        </w:rPr>
        <w:softHyphen/>
        <w:t>توانند در ضمیمه تعبیه شوند (به جدول 2 مراجعه کنید). جداول و شکل</w:t>
      </w:r>
      <w:r w:rsidRPr="002C2334">
        <w:rPr>
          <w:rtl/>
          <w:lang w:bidi="fa-IR"/>
        </w:rPr>
        <w:softHyphen/>
        <w:t xml:space="preserve">های قرار داده شده در پیوست باید از محل </w:t>
      </w:r>
      <w:r>
        <w:rPr>
          <w:rFonts w:hint="cs"/>
          <w:rtl/>
          <w:lang w:bidi="fa-IR"/>
        </w:rPr>
        <w:t>اصلي</w:t>
      </w:r>
      <w:r w:rsidRPr="002C2334">
        <w:rPr>
          <w:rtl/>
          <w:lang w:bidi="fa-IR"/>
        </w:rPr>
        <w:t xml:space="preserve"> خود در متن مقاله شماره</w:t>
      </w:r>
      <w:r w:rsidRPr="002C2334">
        <w:rPr>
          <w:rtl/>
          <w:lang w:bidi="fa-IR"/>
        </w:rPr>
        <w:softHyphen/>
        <w:t>گذاری را ادامه دهند.</w:t>
      </w:r>
    </w:p>
    <w:p w14:paraId="6DDB3737" w14:textId="77777777" w:rsidR="00E82C5D" w:rsidRPr="00D41B7C" w:rsidRDefault="00E82C5D" w:rsidP="00D41B7C">
      <w:pPr>
        <w:pStyle w:val="AREETableCaption"/>
        <w:spacing w:before="120"/>
        <w:rPr>
          <w:b/>
          <w:lang w:bidi="fa-IR"/>
        </w:rPr>
      </w:pPr>
      <w:r w:rsidRPr="00D41B7C">
        <w:rPr>
          <w:b/>
          <w:rtl/>
          <w:lang w:bidi="fa-IR"/>
        </w:rPr>
        <w:t>جدول 2: نمونه جدول بزرگ</w:t>
      </w:r>
    </w:p>
    <w:tbl>
      <w:tblPr>
        <w:tblStyle w:val="PlainTable211"/>
        <w:tblW w:w="5000" w:type="pct"/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</w:tblGrid>
      <w:tr w:rsidR="00E82C5D" w:rsidRPr="003A0BAB" w14:paraId="061A49FD" w14:textId="77777777" w:rsidTr="00B34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DE21A77" w14:textId="77777777" w:rsidR="00E82C5D" w:rsidRPr="003A0BAB" w:rsidRDefault="00E82C5D" w:rsidP="00B34F3B">
            <w:pPr>
              <w:jc w:val="center"/>
              <w:rPr>
                <w:sz w:val="22"/>
                <w:szCs w:val="22"/>
                <w:lang w:bidi="fa-IR"/>
              </w:rPr>
            </w:pPr>
            <w:r w:rsidRPr="003A0BAB">
              <w:rPr>
                <w:sz w:val="22"/>
                <w:szCs w:val="22"/>
                <w:rtl/>
                <w:lang w:bidi="fa-IR"/>
              </w:rPr>
              <w:t>ستون 1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14:paraId="361E06D8" w14:textId="77777777" w:rsidR="00E82C5D" w:rsidRPr="003A0BAB" w:rsidRDefault="00E82C5D" w:rsidP="00B34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3A0BAB">
              <w:rPr>
                <w:sz w:val="22"/>
                <w:szCs w:val="22"/>
                <w:rtl/>
                <w:lang w:bidi="fa-IR"/>
              </w:rPr>
              <w:t>ستون 2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14:paraId="38F96E7A" w14:textId="77777777" w:rsidR="00E82C5D" w:rsidRPr="003A0BAB" w:rsidRDefault="00E82C5D" w:rsidP="00B34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3A0BAB">
              <w:rPr>
                <w:sz w:val="22"/>
                <w:szCs w:val="22"/>
                <w:rtl/>
                <w:lang w:bidi="fa-IR"/>
              </w:rPr>
              <w:t>ستون 3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14:paraId="54100846" w14:textId="77777777" w:rsidR="00E82C5D" w:rsidRPr="003A0BAB" w:rsidRDefault="00E82C5D" w:rsidP="00B34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3A0BAB">
              <w:rPr>
                <w:sz w:val="22"/>
                <w:szCs w:val="22"/>
                <w:rtl/>
                <w:lang w:bidi="fa-IR"/>
              </w:rPr>
              <w:t>ستون 4</w:t>
            </w:r>
          </w:p>
        </w:tc>
      </w:tr>
      <w:tr w:rsidR="00E82C5D" w:rsidRPr="003A0BAB" w14:paraId="41249381" w14:textId="77777777" w:rsidTr="00B34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nil"/>
            </w:tcBorders>
            <w:vAlign w:val="center"/>
          </w:tcPr>
          <w:p w14:paraId="3995193F" w14:textId="77777777" w:rsidR="00E82C5D" w:rsidRPr="003A0BAB" w:rsidRDefault="00E82C5D" w:rsidP="00B34F3B">
            <w:pPr>
              <w:jc w:val="center"/>
              <w:rPr>
                <w:sz w:val="22"/>
                <w:szCs w:val="22"/>
                <w:lang w:bidi="fa-IR"/>
              </w:rPr>
            </w:pPr>
            <w:r w:rsidRPr="003A0BAB">
              <w:rPr>
                <w:sz w:val="22"/>
                <w:szCs w:val="22"/>
                <w:rtl/>
                <w:lang w:bidi="fa-IR"/>
              </w:rPr>
              <w:t>داده 1</w:t>
            </w:r>
          </w:p>
        </w:tc>
        <w:tc>
          <w:tcPr>
            <w:tcW w:w="1250" w:type="pct"/>
            <w:tcBorders>
              <w:bottom w:val="nil"/>
            </w:tcBorders>
          </w:tcPr>
          <w:p w14:paraId="27F6516B" w14:textId="77777777" w:rsidR="00E82C5D" w:rsidRPr="003A0BAB" w:rsidRDefault="00E82C5D" w:rsidP="00B34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  <w:tc>
          <w:tcPr>
            <w:tcW w:w="1250" w:type="pct"/>
            <w:tcBorders>
              <w:bottom w:val="nil"/>
            </w:tcBorders>
          </w:tcPr>
          <w:p w14:paraId="2F9E2CF2" w14:textId="77777777" w:rsidR="00E82C5D" w:rsidRPr="003A0BAB" w:rsidRDefault="00E82C5D" w:rsidP="00B34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  <w:tc>
          <w:tcPr>
            <w:tcW w:w="1250" w:type="pct"/>
            <w:tcBorders>
              <w:bottom w:val="nil"/>
            </w:tcBorders>
          </w:tcPr>
          <w:p w14:paraId="622F06CB" w14:textId="77777777" w:rsidR="00E82C5D" w:rsidRPr="003A0BAB" w:rsidRDefault="00E82C5D" w:rsidP="00B34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</w:tr>
      <w:tr w:rsidR="00E82C5D" w:rsidRPr="003A0BAB" w14:paraId="111C7505" w14:textId="77777777" w:rsidTr="00B34F3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il"/>
              <w:bottom w:val="nil"/>
            </w:tcBorders>
            <w:vAlign w:val="center"/>
          </w:tcPr>
          <w:p w14:paraId="333B9C13" w14:textId="77777777" w:rsidR="00E82C5D" w:rsidRPr="003A0BAB" w:rsidRDefault="00E82C5D" w:rsidP="00B34F3B">
            <w:pPr>
              <w:jc w:val="center"/>
              <w:rPr>
                <w:sz w:val="22"/>
                <w:szCs w:val="22"/>
                <w:lang w:bidi="fa-IR"/>
              </w:rPr>
            </w:pPr>
            <w:r w:rsidRPr="003A0BAB">
              <w:rPr>
                <w:sz w:val="22"/>
                <w:szCs w:val="22"/>
                <w:rtl/>
                <w:lang w:bidi="fa-IR"/>
              </w:rPr>
              <w:t>داده 2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10DF4113" w14:textId="77777777" w:rsidR="00E82C5D" w:rsidRPr="003A0BAB" w:rsidRDefault="00E82C5D" w:rsidP="00B34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5FD023E8" w14:textId="77777777" w:rsidR="00E82C5D" w:rsidRPr="003A0BAB" w:rsidRDefault="00E82C5D" w:rsidP="00B34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4EFE695A" w14:textId="77777777" w:rsidR="00E82C5D" w:rsidRPr="003A0BAB" w:rsidRDefault="00E82C5D" w:rsidP="00B34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</w:tr>
      <w:tr w:rsidR="00E82C5D" w:rsidRPr="003A0BAB" w14:paraId="44D031FA" w14:textId="77777777" w:rsidTr="00B34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il"/>
              <w:bottom w:val="nil"/>
            </w:tcBorders>
            <w:vAlign w:val="center"/>
          </w:tcPr>
          <w:p w14:paraId="0BC1F3B2" w14:textId="77777777" w:rsidR="00E82C5D" w:rsidRPr="003A0BAB" w:rsidRDefault="00E82C5D" w:rsidP="00B34F3B">
            <w:pPr>
              <w:jc w:val="center"/>
              <w:rPr>
                <w:sz w:val="22"/>
                <w:szCs w:val="22"/>
                <w:lang w:bidi="fa-IR"/>
              </w:rPr>
            </w:pPr>
            <w:r w:rsidRPr="003A0BAB">
              <w:rPr>
                <w:sz w:val="22"/>
                <w:szCs w:val="22"/>
                <w:rtl/>
                <w:lang w:bidi="fa-IR"/>
              </w:rPr>
              <w:t>داده 3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2AAEB3F4" w14:textId="77777777" w:rsidR="00E82C5D" w:rsidRPr="003A0BAB" w:rsidRDefault="00E82C5D" w:rsidP="00B34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0B3A6BA4" w14:textId="77777777" w:rsidR="00E82C5D" w:rsidRPr="003A0BAB" w:rsidRDefault="00E82C5D" w:rsidP="00B34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5B401771" w14:textId="77777777" w:rsidR="00E82C5D" w:rsidRPr="003A0BAB" w:rsidRDefault="00E82C5D" w:rsidP="00B34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</w:tr>
      <w:tr w:rsidR="00E82C5D" w:rsidRPr="003A0BAB" w14:paraId="63EC39F0" w14:textId="77777777" w:rsidTr="00B34F3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il"/>
              <w:bottom w:val="nil"/>
            </w:tcBorders>
            <w:vAlign w:val="center"/>
          </w:tcPr>
          <w:p w14:paraId="021A1B31" w14:textId="77777777" w:rsidR="00E82C5D" w:rsidRPr="003A0BAB" w:rsidRDefault="00E82C5D" w:rsidP="00B34F3B">
            <w:pPr>
              <w:jc w:val="center"/>
              <w:rPr>
                <w:sz w:val="22"/>
                <w:szCs w:val="22"/>
                <w:lang w:bidi="fa-IR"/>
              </w:rPr>
            </w:pPr>
            <w:r w:rsidRPr="003A0BAB">
              <w:rPr>
                <w:sz w:val="22"/>
                <w:szCs w:val="22"/>
                <w:rtl/>
                <w:lang w:bidi="fa-IR"/>
              </w:rPr>
              <w:t>داده 4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3E91D256" w14:textId="77777777" w:rsidR="00E82C5D" w:rsidRPr="003A0BAB" w:rsidRDefault="00E82C5D" w:rsidP="00B34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7B3EF52C" w14:textId="77777777" w:rsidR="00E82C5D" w:rsidRPr="003A0BAB" w:rsidRDefault="00E82C5D" w:rsidP="00B34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39509837" w14:textId="77777777" w:rsidR="00E82C5D" w:rsidRPr="003A0BAB" w:rsidRDefault="00E82C5D" w:rsidP="00B34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</w:tr>
      <w:tr w:rsidR="00E82C5D" w:rsidRPr="003A0BAB" w14:paraId="561E2BA1" w14:textId="77777777" w:rsidTr="00B34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il"/>
              <w:bottom w:val="nil"/>
            </w:tcBorders>
            <w:vAlign w:val="center"/>
          </w:tcPr>
          <w:p w14:paraId="7877A2B9" w14:textId="77777777" w:rsidR="00E82C5D" w:rsidRPr="003A0BAB" w:rsidRDefault="00E82C5D" w:rsidP="00B34F3B">
            <w:pPr>
              <w:jc w:val="center"/>
              <w:rPr>
                <w:sz w:val="22"/>
                <w:szCs w:val="22"/>
                <w:lang w:bidi="fa-IR"/>
              </w:rPr>
            </w:pPr>
            <w:r w:rsidRPr="003A0BAB">
              <w:rPr>
                <w:sz w:val="22"/>
                <w:szCs w:val="22"/>
                <w:rtl/>
                <w:lang w:bidi="fa-IR"/>
              </w:rPr>
              <w:t>داده 5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20AA7AAF" w14:textId="77777777" w:rsidR="00E82C5D" w:rsidRPr="003A0BAB" w:rsidRDefault="00E82C5D" w:rsidP="00B34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47315F92" w14:textId="77777777" w:rsidR="00E82C5D" w:rsidRPr="003A0BAB" w:rsidRDefault="00E82C5D" w:rsidP="00B34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4C2C2F44" w14:textId="77777777" w:rsidR="00E82C5D" w:rsidRPr="003A0BAB" w:rsidRDefault="00E82C5D" w:rsidP="00B34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</w:tr>
      <w:tr w:rsidR="00E82C5D" w:rsidRPr="003A0BAB" w14:paraId="3F828519" w14:textId="77777777" w:rsidTr="00B34F3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il"/>
              <w:bottom w:val="nil"/>
            </w:tcBorders>
            <w:vAlign w:val="center"/>
          </w:tcPr>
          <w:p w14:paraId="5E7C96DA" w14:textId="77777777" w:rsidR="00E82C5D" w:rsidRPr="003A0BAB" w:rsidRDefault="00E82C5D" w:rsidP="00B34F3B">
            <w:pPr>
              <w:jc w:val="center"/>
              <w:rPr>
                <w:sz w:val="22"/>
                <w:szCs w:val="22"/>
                <w:lang w:bidi="fa-IR"/>
              </w:rPr>
            </w:pPr>
            <w:r w:rsidRPr="003A0BAB">
              <w:rPr>
                <w:sz w:val="22"/>
                <w:szCs w:val="22"/>
                <w:rtl/>
                <w:lang w:bidi="fa-IR"/>
              </w:rPr>
              <w:t>داده 6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6CB42174" w14:textId="77777777" w:rsidR="00E82C5D" w:rsidRPr="003A0BAB" w:rsidRDefault="00E82C5D" w:rsidP="00B34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55744D6F" w14:textId="77777777" w:rsidR="00E82C5D" w:rsidRPr="003A0BAB" w:rsidRDefault="00E82C5D" w:rsidP="00B34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69CB838C" w14:textId="77777777" w:rsidR="00E82C5D" w:rsidRPr="003A0BAB" w:rsidRDefault="00E82C5D" w:rsidP="00B34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</w:tr>
      <w:tr w:rsidR="00E82C5D" w:rsidRPr="003A0BAB" w14:paraId="7645B726" w14:textId="77777777" w:rsidTr="00B34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il"/>
              <w:bottom w:val="nil"/>
            </w:tcBorders>
            <w:vAlign w:val="center"/>
          </w:tcPr>
          <w:p w14:paraId="0D38F7DC" w14:textId="77777777" w:rsidR="00E82C5D" w:rsidRPr="003A0BAB" w:rsidRDefault="00E82C5D" w:rsidP="00B34F3B">
            <w:pPr>
              <w:jc w:val="center"/>
              <w:rPr>
                <w:sz w:val="22"/>
                <w:szCs w:val="22"/>
                <w:lang w:bidi="fa-IR"/>
              </w:rPr>
            </w:pPr>
            <w:r w:rsidRPr="003A0BAB">
              <w:rPr>
                <w:sz w:val="22"/>
                <w:szCs w:val="22"/>
                <w:rtl/>
                <w:lang w:bidi="fa-IR"/>
              </w:rPr>
              <w:t>داده 7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5D897C5A" w14:textId="77777777" w:rsidR="00E82C5D" w:rsidRPr="003A0BAB" w:rsidRDefault="00E82C5D" w:rsidP="00B34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7E7462D5" w14:textId="77777777" w:rsidR="00E82C5D" w:rsidRPr="003A0BAB" w:rsidRDefault="00E82C5D" w:rsidP="00B34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520072EC" w14:textId="77777777" w:rsidR="00E82C5D" w:rsidRPr="003A0BAB" w:rsidRDefault="00E82C5D" w:rsidP="00B34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</w:tr>
      <w:tr w:rsidR="00E82C5D" w:rsidRPr="003A0BAB" w14:paraId="0B4ECD73" w14:textId="77777777" w:rsidTr="00B34F3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il"/>
              <w:bottom w:val="nil"/>
            </w:tcBorders>
            <w:vAlign w:val="center"/>
          </w:tcPr>
          <w:p w14:paraId="6B9030D3" w14:textId="77777777" w:rsidR="00E82C5D" w:rsidRPr="003A0BAB" w:rsidRDefault="00E82C5D" w:rsidP="00B34F3B">
            <w:pPr>
              <w:jc w:val="center"/>
              <w:rPr>
                <w:sz w:val="22"/>
                <w:szCs w:val="22"/>
                <w:lang w:bidi="fa-IR"/>
              </w:rPr>
            </w:pPr>
            <w:r w:rsidRPr="003A0BAB">
              <w:rPr>
                <w:sz w:val="22"/>
                <w:szCs w:val="22"/>
                <w:rtl/>
                <w:lang w:bidi="fa-IR"/>
              </w:rPr>
              <w:t>داده 8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15AE10F5" w14:textId="77777777" w:rsidR="00E82C5D" w:rsidRPr="003A0BAB" w:rsidRDefault="00E82C5D" w:rsidP="00B34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51CD35AF" w14:textId="77777777" w:rsidR="00E82C5D" w:rsidRPr="003A0BAB" w:rsidRDefault="00E82C5D" w:rsidP="00B34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48915AA2" w14:textId="77777777" w:rsidR="00E82C5D" w:rsidRPr="003A0BAB" w:rsidRDefault="00E82C5D" w:rsidP="00B34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</w:tr>
      <w:tr w:rsidR="00E82C5D" w:rsidRPr="003A0BAB" w14:paraId="1166B36C" w14:textId="77777777" w:rsidTr="00B34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il"/>
              <w:bottom w:val="nil"/>
            </w:tcBorders>
            <w:vAlign w:val="center"/>
          </w:tcPr>
          <w:p w14:paraId="692C6B06" w14:textId="77777777" w:rsidR="00E82C5D" w:rsidRPr="003A0BAB" w:rsidRDefault="00E82C5D" w:rsidP="00B34F3B">
            <w:pPr>
              <w:jc w:val="center"/>
              <w:rPr>
                <w:sz w:val="22"/>
                <w:szCs w:val="22"/>
                <w:lang w:bidi="fa-IR"/>
              </w:rPr>
            </w:pPr>
            <w:r w:rsidRPr="003A0BAB">
              <w:rPr>
                <w:sz w:val="22"/>
                <w:szCs w:val="22"/>
                <w:rtl/>
                <w:lang w:bidi="fa-IR"/>
              </w:rPr>
              <w:t>داده 9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6812B27F" w14:textId="77777777" w:rsidR="00E82C5D" w:rsidRPr="003A0BAB" w:rsidRDefault="00E82C5D" w:rsidP="00B34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3056B2DD" w14:textId="77777777" w:rsidR="00E82C5D" w:rsidRPr="003A0BAB" w:rsidRDefault="00E82C5D" w:rsidP="00B34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0918A460" w14:textId="77777777" w:rsidR="00E82C5D" w:rsidRPr="003A0BAB" w:rsidRDefault="00E82C5D" w:rsidP="00B34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</w:tr>
      <w:tr w:rsidR="00E82C5D" w:rsidRPr="003A0BAB" w14:paraId="3A036201" w14:textId="77777777" w:rsidTr="00B34F3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il"/>
              <w:bottom w:val="nil"/>
            </w:tcBorders>
            <w:vAlign w:val="center"/>
          </w:tcPr>
          <w:p w14:paraId="2BFDE0B8" w14:textId="77777777" w:rsidR="00E82C5D" w:rsidRPr="003A0BAB" w:rsidRDefault="00E82C5D" w:rsidP="00B34F3B">
            <w:pPr>
              <w:jc w:val="center"/>
              <w:rPr>
                <w:sz w:val="22"/>
                <w:szCs w:val="22"/>
                <w:lang w:bidi="fa-IR"/>
              </w:rPr>
            </w:pPr>
            <w:r w:rsidRPr="003A0BAB">
              <w:rPr>
                <w:sz w:val="22"/>
                <w:szCs w:val="22"/>
                <w:rtl/>
                <w:lang w:bidi="fa-IR"/>
              </w:rPr>
              <w:t>داده 10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45A2CC4F" w14:textId="77777777" w:rsidR="00E82C5D" w:rsidRPr="003A0BAB" w:rsidRDefault="00E82C5D" w:rsidP="00B34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1184C7E5" w14:textId="77777777" w:rsidR="00E82C5D" w:rsidRPr="003A0BAB" w:rsidRDefault="00E82C5D" w:rsidP="00B34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2DF563D3" w14:textId="77777777" w:rsidR="00E82C5D" w:rsidRPr="003A0BAB" w:rsidRDefault="00E82C5D" w:rsidP="00B34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</w:tr>
      <w:tr w:rsidR="00E82C5D" w:rsidRPr="003A0BAB" w14:paraId="7627A97E" w14:textId="77777777" w:rsidTr="00B34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il"/>
              <w:bottom w:val="single" w:sz="12" w:space="0" w:color="auto"/>
            </w:tcBorders>
            <w:vAlign w:val="center"/>
          </w:tcPr>
          <w:p w14:paraId="2ED39DBA" w14:textId="77777777" w:rsidR="00E82C5D" w:rsidRPr="003A0BAB" w:rsidRDefault="00E82C5D" w:rsidP="00B34F3B">
            <w:pPr>
              <w:jc w:val="center"/>
              <w:rPr>
                <w:sz w:val="22"/>
                <w:szCs w:val="22"/>
                <w:lang w:bidi="fa-IR"/>
              </w:rPr>
            </w:pPr>
            <w:r w:rsidRPr="003A0BAB">
              <w:rPr>
                <w:sz w:val="22"/>
                <w:szCs w:val="22"/>
                <w:rtl/>
                <w:lang w:bidi="fa-IR"/>
              </w:rPr>
              <w:t>داده 11</w:t>
            </w:r>
          </w:p>
        </w:tc>
        <w:tc>
          <w:tcPr>
            <w:tcW w:w="1250" w:type="pct"/>
            <w:tcBorders>
              <w:top w:val="nil"/>
              <w:bottom w:val="single" w:sz="12" w:space="0" w:color="auto"/>
            </w:tcBorders>
          </w:tcPr>
          <w:p w14:paraId="0756A87D" w14:textId="77777777" w:rsidR="00E82C5D" w:rsidRPr="003A0BAB" w:rsidRDefault="00E82C5D" w:rsidP="00B34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  <w:tc>
          <w:tcPr>
            <w:tcW w:w="1250" w:type="pct"/>
            <w:tcBorders>
              <w:top w:val="nil"/>
              <w:bottom w:val="single" w:sz="12" w:space="0" w:color="auto"/>
            </w:tcBorders>
          </w:tcPr>
          <w:p w14:paraId="228A7491" w14:textId="77777777" w:rsidR="00E82C5D" w:rsidRPr="003A0BAB" w:rsidRDefault="00E82C5D" w:rsidP="00B34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  <w:tc>
          <w:tcPr>
            <w:tcW w:w="1250" w:type="pct"/>
            <w:tcBorders>
              <w:top w:val="nil"/>
              <w:bottom w:val="single" w:sz="12" w:space="0" w:color="auto"/>
            </w:tcBorders>
          </w:tcPr>
          <w:p w14:paraId="34A69826" w14:textId="77777777" w:rsidR="00E82C5D" w:rsidRPr="003A0BAB" w:rsidRDefault="00E82C5D" w:rsidP="00B34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bidi="fa-IR"/>
              </w:rPr>
            </w:pPr>
            <w:r w:rsidRPr="00E02644">
              <w:rPr>
                <w:rFonts w:hint="cs"/>
                <w:sz w:val="22"/>
                <w:szCs w:val="22"/>
                <w:rtl/>
                <w:lang w:bidi="fa-IR"/>
              </w:rPr>
              <w:t>محتوا</w:t>
            </w:r>
          </w:p>
        </w:tc>
      </w:tr>
    </w:tbl>
    <w:p w14:paraId="005B9B0F" w14:textId="77777777" w:rsidR="00E82C5D" w:rsidRDefault="00E82C5D" w:rsidP="00E82C5D">
      <w:pPr>
        <w:pStyle w:val="References"/>
        <w:widowControl w:val="0"/>
        <w:overflowPunct w:val="0"/>
        <w:autoSpaceDE w:val="0"/>
        <w:autoSpaceDN w:val="0"/>
        <w:bidi/>
        <w:adjustRightInd w:val="0"/>
        <w:ind w:left="0" w:firstLine="0"/>
        <w:rPr>
          <w:sz w:val="20"/>
          <w:szCs w:val="20"/>
          <w:lang w:bidi="fa-IR"/>
        </w:rPr>
      </w:pPr>
    </w:p>
    <w:p w14:paraId="622E2AF3" w14:textId="10A7C638" w:rsidR="00290D4F" w:rsidRPr="00290D4F" w:rsidRDefault="00290D4F" w:rsidP="005A784B">
      <w:pPr>
        <w:pStyle w:val="AREEHeading2"/>
        <w:numPr>
          <w:ilvl w:val="0"/>
          <w:numId w:val="0"/>
        </w:numPr>
        <w:ind w:left="360" w:hanging="360"/>
        <w:rPr>
          <w:lang w:val="en-US" w:bidi="fa-IR"/>
        </w:rPr>
      </w:pPr>
    </w:p>
    <w:sectPr w:rsidR="00290D4F" w:rsidRPr="00290D4F" w:rsidSect="0099134C">
      <w:type w:val="continuous"/>
      <w:pgSz w:w="11906" w:h="16838" w:code="9"/>
      <w:pgMar w:top="1138" w:right="850" w:bottom="1138" w:left="850" w:header="562" w:footer="403" w:gutter="0"/>
      <w:cols w:num="2" w:space="446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12D31" w14:textId="77777777" w:rsidR="00503479" w:rsidRDefault="00503479" w:rsidP="008F06D3">
      <w:r>
        <w:separator/>
      </w:r>
    </w:p>
  </w:endnote>
  <w:endnote w:type="continuationSeparator" w:id="0">
    <w:p w14:paraId="4C3242CC" w14:textId="77777777" w:rsidR="00503479" w:rsidRDefault="00503479" w:rsidP="008F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2026693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C1562" w14:textId="27B5BD04" w:rsidR="000E6978" w:rsidRDefault="000E6978" w:rsidP="000E6978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DD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BA6D60D" w14:textId="77777777" w:rsidR="0053088C" w:rsidRDefault="0053088C" w:rsidP="00441DB7">
    <w:pPr>
      <w:pStyle w:val="Footer"/>
      <w:tabs>
        <w:tab w:val="clear" w:pos="4513"/>
        <w:tab w:val="left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44978542"/>
      <w:docPartObj>
        <w:docPartGallery w:val="Page Numbers (Bottom of Page)"/>
        <w:docPartUnique/>
      </w:docPartObj>
    </w:sdtPr>
    <w:sdtContent>
      <w:p w14:paraId="15FC0AA5" w14:textId="13D7A6E6" w:rsidR="00504E88" w:rsidRDefault="005C2AD1" w:rsidP="00D05E3B">
        <w:pPr>
          <w:pStyle w:val="Footer"/>
          <w:tabs>
            <w:tab w:val="clear" w:pos="4513"/>
            <w:tab w:val="center" w:pos="5103"/>
          </w:tabs>
          <w:bidi/>
        </w:pPr>
        <w:r>
          <w:rPr>
            <w:rFonts w:asciiTheme="majorHAnsi" w:hAnsiTheme="majorHAnsi" w:cstheme="majorHAnsi"/>
            <w:b/>
            <w:bCs/>
          </w:rPr>
          <w:tab/>
        </w:r>
        <w:r w:rsidR="00504E88">
          <w:fldChar w:fldCharType="begin"/>
        </w:r>
        <w:r w:rsidR="00504E88">
          <w:instrText xml:space="preserve"> PAGE   \* MERGEFORMAT </w:instrText>
        </w:r>
        <w:r w:rsidR="00504E88">
          <w:fldChar w:fldCharType="separate"/>
        </w:r>
        <w:r w:rsidR="000E6978">
          <w:rPr>
            <w:noProof/>
            <w:rtl/>
          </w:rPr>
          <w:t>1</w:t>
        </w:r>
        <w:r w:rsidR="00504E88">
          <w:rPr>
            <w:noProof/>
          </w:rPr>
          <w:fldChar w:fldCharType="end"/>
        </w:r>
      </w:p>
    </w:sdtContent>
  </w:sdt>
  <w:p w14:paraId="1A51DB16" w14:textId="77777777" w:rsidR="00504E88" w:rsidRDefault="00504E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5B6DD" w14:textId="7332FFE9" w:rsidR="001D591F" w:rsidRDefault="00FC788C" w:rsidP="000E6978">
    <w:pPr>
      <w:pStyle w:val="Footer"/>
      <w:tabs>
        <w:tab w:val="clear" w:pos="4513"/>
        <w:tab w:val="center" w:pos="5103"/>
      </w:tabs>
      <w:bidi/>
    </w:pPr>
    <w:r>
      <w:rPr>
        <w:rFonts w:asciiTheme="majorHAnsi" w:hAnsiTheme="majorHAnsi" w:cstheme="majorHAnsi"/>
        <w:b/>
        <w:bCs/>
      </w:rPr>
      <w:tab/>
    </w:r>
    <w:sdt>
      <w:sdtPr>
        <w:rPr>
          <w:rtl/>
        </w:rPr>
        <w:id w:val="-389496977"/>
        <w:docPartObj>
          <w:docPartGallery w:val="Page Numbers (Bottom of Page)"/>
          <w:docPartUnique/>
        </w:docPartObj>
      </w:sdtPr>
      <w:sdtContent>
        <w:r w:rsidR="001D591F">
          <w:fldChar w:fldCharType="begin"/>
        </w:r>
        <w:r w:rsidR="001D591F">
          <w:instrText xml:space="preserve"> PAGE   \* MERGEFORMAT </w:instrText>
        </w:r>
        <w:r w:rsidR="001D591F">
          <w:fldChar w:fldCharType="separate"/>
        </w:r>
        <w:r w:rsidR="005A7DDA">
          <w:rPr>
            <w:noProof/>
            <w:rtl/>
          </w:rPr>
          <w:t>6</w:t>
        </w:r>
        <w:r w:rsidR="001D591F">
          <w:rPr>
            <w:noProof/>
          </w:rPr>
          <w:fldChar w:fldCharType="end"/>
        </w:r>
      </w:sdtContent>
    </w:sdt>
  </w:p>
  <w:p w14:paraId="4BF62632" w14:textId="148A937C" w:rsidR="0053088C" w:rsidRPr="00FC788C" w:rsidRDefault="0053088C" w:rsidP="00FC788C">
    <w:pPr>
      <w:pStyle w:val="Footer"/>
      <w:tabs>
        <w:tab w:val="clear" w:pos="4513"/>
        <w:tab w:val="clear" w:pos="9026"/>
        <w:tab w:val="left" w:pos="7590"/>
      </w:tabs>
      <w:rPr>
        <w:rFonts w:asciiTheme="majorHAnsi" w:hAnsiTheme="majorHAnsi" w:cstheme="majorHAnsi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A24CB" w14:textId="77777777" w:rsidR="00503479" w:rsidRDefault="00503479" w:rsidP="008F06D3">
      <w:r>
        <w:separator/>
      </w:r>
    </w:p>
  </w:footnote>
  <w:footnote w:type="continuationSeparator" w:id="0">
    <w:p w14:paraId="7514748F" w14:textId="77777777" w:rsidR="00503479" w:rsidRDefault="00503479" w:rsidP="008F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093E9" w14:textId="61F4BC29" w:rsidR="00C37C9F" w:rsidRPr="00B67493" w:rsidRDefault="00B67493" w:rsidP="00B67493">
    <w:pPr>
      <w:pStyle w:val="Header"/>
      <w:bidi/>
    </w:pPr>
    <w:r w:rsidRPr="00B67493">
      <w:rPr>
        <w:sz w:val="22"/>
        <w:szCs w:val="22"/>
        <w:rtl/>
        <w:lang w:bidi="fa-IR"/>
      </w:rPr>
      <w:t>پنجم</w:t>
    </w:r>
    <w:r w:rsidRPr="00B67493">
      <w:rPr>
        <w:rFonts w:hint="cs"/>
        <w:sz w:val="22"/>
        <w:szCs w:val="22"/>
        <w:rtl/>
        <w:lang w:bidi="fa-IR"/>
      </w:rPr>
      <w:t>ین</w:t>
    </w:r>
    <w:r w:rsidRPr="00B67493">
      <w:rPr>
        <w:sz w:val="22"/>
        <w:szCs w:val="22"/>
        <w:rtl/>
        <w:lang w:bidi="fa-IR"/>
      </w:rPr>
      <w:t xml:space="preserve"> کنفرانس مل</w:t>
    </w:r>
    <w:r w:rsidRPr="00B67493">
      <w:rPr>
        <w:rFonts w:hint="cs"/>
        <w:sz w:val="22"/>
        <w:szCs w:val="22"/>
        <w:rtl/>
        <w:lang w:bidi="fa-IR"/>
      </w:rPr>
      <w:t>ی</w:t>
    </w:r>
    <w:r w:rsidRPr="00B67493">
      <w:rPr>
        <w:sz w:val="22"/>
        <w:szCs w:val="22"/>
        <w:rtl/>
        <w:lang w:bidi="fa-IR"/>
      </w:rPr>
      <w:t xml:space="preserve"> و اول</w:t>
    </w:r>
    <w:r w:rsidRPr="00B67493">
      <w:rPr>
        <w:rFonts w:hint="cs"/>
        <w:sz w:val="22"/>
        <w:szCs w:val="22"/>
        <w:rtl/>
        <w:lang w:bidi="fa-IR"/>
      </w:rPr>
      <w:t>ین</w:t>
    </w:r>
    <w:r w:rsidRPr="00B67493">
      <w:rPr>
        <w:sz w:val="22"/>
        <w:szCs w:val="22"/>
        <w:rtl/>
        <w:lang w:bidi="fa-IR"/>
      </w:rPr>
      <w:t xml:space="preserve"> کنفرانس کنفرانس ب</w:t>
    </w:r>
    <w:r w:rsidRPr="00B67493">
      <w:rPr>
        <w:rFonts w:hint="cs"/>
        <w:sz w:val="22"/>
        <w:szCs w:val="22"/>
        <w:rtl/>
        <w:lang w:bidi="fa-IR"/>
      </w:rPr>
      <w:t>ینالمللی</w:t>
    </w:r>
    <w:r w:rsidRPr="00B67493">
      <w:rPr>
        <w:sz w:val="22"/>
        <w:szCs w:val="22"/>
        <w:rtl/>
        <w:lang w:bidi="fa-IR"/>
      </w:rPr>
      <w:t xml:space="preserve"> پژوهش ها</w:t>
    </w:r>
    <w:r w:rsidRPr="00B67493">
      <w:rPr>
        <w:rFonts w:hint="cs"/>
        <w:sz w:val="22"/>
        <w:szCs w:val="22"/>
        <w:rtl/>
        <w:lang w:bidi="fa-IR"/>
      </w:rPr>
      <w:t>ی</w:t>
    </w:r>
    <w:r w:rsidRPr="00B67493">
      <w:rPr>
        <w:sz w:val="22"/>
        <w:szCs w:val="22"/>
        <w:rtl/>
        <w:lang w:bidi="fa-IR"/>
      </w:rPr>
      <w:t xml:space="preserve"> کاربرد</w:t>
    </w:r>
    <w:r w:rsidRPr="00B67493">
      <w:rPr>
        <w:rFonts w:hint="cs"/>
        <w:sz w:val="22"/>
        <w:szCs w:val="22"/>
        <w:rtl/>
        <w:lang w:bidi="fa-IR"/>
      </w:rPr>
      <w:t>ی</w:t>
    </w:r>
    <w:r w:rsidRPr="00B67493">
      <w:rPr>
        <w:sz w:val="22"/>
        <w:szCs w:val="22"/>
        <w:rtl/>
        <w:lang w:bidi="fa-IR"/>
      </w:rPr>
      <w:t xml:space="preserve"> در مهندس</w:t>
    </w:r>
    <w:r w:rsidRPr="00B67493">
      <w:rPr>
        <w:rFonts w:hint="cs"/>
        <w:sz w:val="22"/>
        <w:szCs w:val="22"/>
        <w:rtl/>
        <w:lang w:bidi="fa-IR"/>
      </w:rPr>
      <w:t>ی</w:t>
    </w:r>
    <w:r w:rsidRPr="00B67493">
      <w:rPr>
        <w:sz w:val="22"/>
        <w:szCs w:val="22"/>
        <w:rtl/>
        <w:lang w:bidi="fa-IR"/>
      </w:rPr>
      <w:t xml:space="preserve"> برق، 1403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E393D" w14:textId="75500A53" w:rsidR="00DE4DFD" w:rsidRPr="0058691C" w:rsidRDefault="00D05E3B" w:rsidP="00D05E3B">
    <w:pPr>
      <w:pStyle w:val="Header"/>
      <w:tabs>
        <w:tab w:val="clear" w:pos="9026"/>
        <w:tab w:val="right" w:pos="10206"/>
      </w:tabs>
      <w:bidi/>
      <w:rPr>
        <w:i/>
        <w:iCs/>
        <w:sz w:val="16"/>
        <w:szCs w:val="16"/>
        <w:lang w:bidi="fa-IR"/>
      </w:rPr>
    </w:pPr>
    <w:bookmarkStart w:id="2" w:name="OLE_LINK5"/>
    <w:bookmarkStart w:id="3" w:name="OLE_LINK6"/>
    <w:bookmarkStart w:id="4" w:name="_Hlk79433449"/>
    <w:r w:rsidRPr="00D05E3B">
      <w:rPr>
        <w:rFonts w:hint="cs"/>
        <w:sz w:val="22"/>
        <w:szCs w:val="22"/>
        <w:rtl/>
        <w:lang w:bidi="fa-IR"/>
      </w:rPr>
      <w:t>دومین کنفرانس پژوهش</w:t>
    </w:r>
    <w:r w:rsidRPr="00D05E3B">
      <w:rPr>
        <w:sz w:val="22"/>
        <w:szCs w:val="22"/>
        <w:rtl/>
        <w:lang w:bidi="fa-IR"/>
      </w:rPr>
      <w:softHyphen/>
    </w:r>
    <w:r w:rsidRPr="00D05E3B">
      <w:rPr>
        <w:rFonts w:hint="cs"/>
        <w:sz w:val="22"/>
        <w:szCs w:val="22"/>
        <w:rtl/>
        <w:lang w:bidi="fa-IR"/>
      </w:rPr>
      <w:t>های کاربردی در مهندسی برق، 1400</w:t>
    </w:r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90729"/>
    <w:multiLevelType w:val="multilevel"/>
    <w:tmpl w:val="77B26DC8"/>
    <w:lvl w:ilvl="0">
      <w:start w:val="1"/>
      <w:numFmt w:val="decimal"/>
      <w:pStyle w:val="AREEHeading1"/>
      <w:lvlText w:val="%1."/>
      <w:lvlJc w:val="left"/>
      <w:pPr>
        <w:ind w:left="357" w:hanging="357"/>
      </w:pPr>
      <w:rPr>
        <w:rFonts w:ascii="Times New Roman" w:hAnsi="Times New Roman" w:hint="default"/>
      </w:rPr>
    </w:lvl>
    <w:lvl w:ilvl="1">
      <w:start w:val="1"/>
      <w:numFmt w:val="decimal"/>
      <w:pStyle w:val="AREEHeading2"/>
      <w:lvlText w:val="%1.%2."/>
      <w:lvlJc w:val="left"/>
      <w:pPr>
        <w:ind w:left="717" w:hanging="357"/>
      </w:pPr>
      <w:rPr>
        <w:rFonts w:ascii="Times New Roman" w:hAnsi="Times New Roman" w:hint="default"/>
      </w:rPr>
    </w:lvl>
    <w:lvl w:ilvl="2">
      <w:start w:val="1"/>
      <w:numFmt w:val="decimal"/>
      <w:pStyle w:val="AREEHeading3"/>
      <w:lvlText w:val="%1.%2.%3."/>
      <w:lvlJc w:val="left"/>
      <w:pPr>
        <w:ind w:left="567" w:hanging="567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34136D89"/>
    <w:multiLevelType w:val="hybridMultilevel"/>
    <w:tmpl w:val="F62445D6"/>
    <w:lvl w:ilvl="0" w:tplc="98E869F2">
      <w:start w:val="1"/>
      <w:numFmt w:val="decimal"/>
      <w:lvlText w:val="%1-"/>
      <w:lvlJc w:val="left"/>
      <w:pPr>
        <w:ind w:left="717" w:hanging="360"/>
      </w:p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A772DC1"/>
    <w:multiLevelType w:val="hybridMultilevel"/>
    <w:tmpl w:val="BD9A60CA"/>
    <w:lvl w:ilvl="0" w:tplc="FCAAB92A">
      <w:start w:val="1"/>
      <w:numFmt w:val="upp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2600CBF"/>
    <w:multiLevelType w:val="hybridMultilevel"/>
    <w:tmpl w:val="C5FE2F54"/>
    <w:lvl w:ilvl="0" w:tplc="3A4AB0E6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D7196"/>
    <w:multiLevelType w:val="hybridMultilevel"/>
    <w:tmpl w:val="1FA09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16D0E"/>
    <w:multiLevelType w:val="hybridMultilevel"/>
    <w:tmpl w:val="CC6AA5BA"/>
    <w:lvl w:ilvl="0" w:tplc="828A88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73CCA"/>
    <w:multiLevelType w:val="hybridMultilevel"/>
    <w:tmpl w:val="A4E6BAE0"/>
    <w:lvl w:ilvl="0" w:tplc="75E0A5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616568">
    <w:abstractNumId w:val="0"/>
  </w:num>
  <w:num w:numId="2" w16cid:durableId="1739018090">
    <w:abstractNumId w:val="2"/>
  </w:num>
  <w:num w:numId="3" w16cid:durableId="697853106">
    <w:abstractNumId w:val="5"/>
  </w:num>
  <w:num w:numId="4" w16cid:durableId="176703423">
    <w:abstractNumId w:val="6"/>
  </w:num>
  <w:num w:numId="5" w16cid:durableId="1742753211">
    <w:abstractNumId w:val="2"/>
    <w:lvlOverride w:ilvl="0">
      <w:startOverride w:val="1"/>
    </w:lvlOverride>
  </w:num>
  <w:num w:numId="6" w16cid:durableId="1422021452">
    <w:abstractNumId w:val="2"/>
    <w:lvlOverride w:ilvl="0">
      <w:startOverride w:val="1"/>
    </w:lvlOverride>
  </w:num>
  <w:num w:numId="7" w16cid:durableId="927427462">
    <w:abstractNumId w:val="2"/>
    <w:lvlOverride w:ilvl="0">
      <w:startOverride w:val="1"/>
    </w:lvlOverride>
  </w:num>
  <w:num w:numId="8" w16cid:durableId="1367946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8465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4035673">
    <w:abstractNumId w:val="0"/>
  </w:num>
  <w:num w:numId="11" w16cid:durableId="1379621698">
    <w:abstractNumId w:val="0"/>
  </w:num>
  <w:num w:numId="12" w16cid:durableId="1221329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7730350">
    <w:abstractNumId w:val="0"/>
  </w:num>
  <w:num w:numId="14" w16cid:durableId="226649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355877">
    <w:abstractNumId w:val="7"/>
  </w:num>
  <w:num w:numId="16" w16cid:durableId="829567350">
    <w:abstractNumId w:val="3"/>
  </w:num>
  <w:num w:numId="17" w16cid:durableId="1715033363">
    <w:abstractNumId w:val="0"/>
  </w:num>
  <w:num w:numId="18" w16cid:durableId="11278164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8717592">
    <w:abstractNumId w:val="1"/>
  </w:num>
  <w:num w:numId="20" w16cid:durableId="14818500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F4"/>
    <w:rsid w:val="00006389"/>
    <w:rsid w:val="00010616"/>
    <w:rsid w:val="00010A4B"/>
    <w:rsid w:val="00010E62"/>
    <w:rsid w:val="0001116F"/>
    <w:rsid w:val="00015855"/>
    <w:rsid w:val="000166CA"/>
    <w:rsid w:val="00016810"/>
    <w:rsid w:val="00020470"/>
    <w:rsid w:val="00020762"/>
    <w:rsid w:val="00020DF4"/>
    <w:rsid w:val="000211B2"/>
    <w:rsid w:val="00021768"/>
    <w:rsid w:val="00021E07"/>
    <w:rsid w:val="00024A26"/>
    <w:rsid w:val="00027797"/>
    <w:rsid w:val="0003064B"/>
    <w:rsid w:val="0003080B"/>
    <w:rsid w:val="000322D7"/>
    <w:rsid w:val="000331F3"/>
    <w:rsid w:val="000355E5"/>
    <w:rsid w:val="00040893"/>
    <w:rsid w:val="0004192E"/>
    <w:rsid w:val="00044112"/>
    <w:rsid w:val="000444AC"/>
    <w:rsid w:val="000447B2"/>
    <w:rsid w:val="00044A29"/>
    <w:rsid w:val="00045427"/>
    <w:rsid w:val="00047718"/>
    <w:rsid w:val="00052AE3"/>
    <w:rsid w:val="000557D1"/>
    <w:rsid w:val="00056649"/>
    <w:rsid w:val="00057543"/>
    <w:rsid w:val="00064148"/>
    <w:rsid w:val="00064B40"/>
    <w:rsid w:val="00065D75"/>
    <w:rsid w:val="0006649E"/>
    <w:rsid w:val="00067969"/>
    <w:rsid w:val="00067AB4"/>
    <w:rsid w:val="0007270A"/>
    <w:rsid w:val="000746FE"/>
    <w:rsid w:val="000769FF"/>
    <w:rsid w:val="00076FB0"/>
    <w:rsid w:val="00081E3F"/>
    <w:rsid w:val="000823A1"/>
    <w:rsid w:val="00083155"/>
    <w:rsid w:val="00085A4F"/>
    <w:rsid w:val="00085F3F"/>
    <w:rsid w:val="00087403"/>
    <w:rsid w:val="00087516"/>
    <w:rsid w:val="00090D02"/>
    <w:rsid w:val="00093CC7"/>
    <w:rsid w:val="00094276"/>
    <w:rsid w:val="000973B3"/>
    <w:rsid w:val="000A380C"/>
    <w:rsid w:val="000B0C01"/>
    <w:rsid w:val="000B1364"/>
    <w:rsid w:val="000B2E65"/>
    <w:rsid w:val="000B5330"/>
    <w:rsid w:val="000B53C4"/>
    <w:rsid w:val="000C1F93"/>
    <w:rsid w:val="000C381A"/>
    <w:rsid w:val="000C5746"/>
    <w:rsid w:val="000C779E"/>
    <w:rsid w:val="000D0BDB"/>
    <w:rsid w:val="000D1696"/>
    <w:rsid w:val="000D23D7"/>
    <w:rsid w:val="000D3A3D"/>
    <w:rsid w:val="000D46D0"/>
    <w:rsid w:val="000D4CC7"/>
    <w:rsid w:val="000D53EF"/>
    <w:rsid w:val="000D5895"/>
    <w:rsid w:val="000D6094"/>
    <w:rsid w:val="000D767A"/>
    <w:rsid w:val="000E1884"/>
    <w:rsid w:val="000E4433"/>
    <w:rsid w:val="000E5A86"/>
    <w:rsid w:val="000E6975"/>
    <w:rsid w:val="000E6978"/>
    <w:rsid w:val="000E74BD"/>
    <w:rsid w:val="000F24AC"/>
    <w:rsid w:val="000F338E"/>
    <w:rsid w:val="000F3E4A"/>
    <w:rsid w:val="000F4618"/>
    <w:rsid w:val="000F5888"/>
    <w:rsid w:val="000F593E"/>
    <w:rsid w:val="000F710B"/>
    <w:rsid w:val="00102061"/>
    <w:rsid w:val="001022DB"/>
    <w:rsid w:val="0010293F"/>
    <w:rsid w:val="001075C3"/>
    <w:rsid w:val="0010779C"/>
    <w:rsid w:val="0011058A"/>
    <w:rsid w:val="0011203F"/>
    <w:rsid w:val="0011309C"/>
    <w:rsid w:val="00114E32"/>
    <w:rsid w:val="00122709"/>
    <w:rsid w:val="00123AF0"/>
    <w:rsid w:val="001252CB"/>
    <w:rsid w:val="00131576"/>
    <w:rsid w:val="00134AA6"/>
    <w:rsid w:val="00134CDE"/>
    <w:rsid w:val="00135D49"/>
    <w:rsid w:val="001405C6"/>
    <w:rsid w:val="00140CD3"/>
    <w:rsid w:val="00141550"/>
    <w:rsid w:val="00141BDE"/>
    <w:rsid w:val="00142D34"/>
    <w:rsid w:val="00143AE3"/>
    <w:rsid w:val="00144BC2"/>
    <w:rsid w:val="001463F7"/>
    <w:rsid w:val="00155490"/>
    <w:rsid w:val="0015569A"/>
    <w:rsid w:val="0015652E"/>
    <w:rsid w:val="00160D80"/>
    <w:rsid w:val="001618BA"/>
    <w:rsid w:val="00170AA7"/>
    <w:rsid w:val="00172C11"/>
    <w:rsid w:val="00174417"/>
    <w:rsid w:val="00175B9E"/>
    <w:rsid w:val="00176410"/>
    <w:rsid w:val="00180654"/>
    <w:rsid w:val="00182298"/>
    <w:rsid w:val="001851CC"/>
    <w:rsid w:val="00185924"/>
    <w:rsid w:val="001861F4"/>
    <w:rsid w:val="00186B87"/>
    <w:rsid w:val="00192692"/>
    <w:rsid w:val="00193367"/>
    <w:rsid w:val="00193816"/>
    <w:rsid w:val="00194D11"/>
    <w:rsid w:val="00196478"/>
    <w:rsid w:val="00197681"/>
    <w:rsid w:val="001A0881"/>
    <w:rsid w:val="001A1ACD"/>
    <w:rsid w:val="001A2383"/>
    <w:rsid w:val="001A23B7"/>
    <w:rsid w:val="001A2BF3"/>
    <w:rsid w:val="001A341C"/>
    <w:rsid w:val="001A344B"/>
    <w:rsid w:val="001A40AC"/>
    <w:rsid w:val="001A427A"/>
    <w:rsid w:val="001A432F"/>
    <w:rsid w:val="001A5820"/>
    <w:rsid w:val="001A7B2D"/>
    <w:rsid w:val="001B028F"/>
    <w:rsid w:val="001B1215"/>
    <w:rsid w:val="001B1550"/>
    <w:rsid w:val="001B5B05"/>
    <w:rsid w:val="001B6253"/>
    <w:rsid w:val="001B7B27"/>
    <w:rsid w:val="001C08C9"/>
    <w:rsid w:val="001C1F0A"/>
    <w:rsid w:val="001C2935"/>
    <w:rsid w:val="001C6554"/>
    <w:rsid w:val="001C70CE"/>
    <w:rsid w:val="001D1DAD"/>
    <w:rsid w:val="001D591F"/>
    <w:rsid w:val="001E0053"/>
    <w:rsid w:val="001E1A2E"/>
    <w:rsid w:val="001E1C59"/>
    <w:rsid w:val="001E2428"/>
    <w:rsid w:val="001E2F96"/>
    <w:rsid w:val="001E4975"/>
    <w:rsid w:val="001E50F8"/>
    <w:rsid w:val="001E5141"/>
    <w:rsid w:val="001F1902"/>
    <w:rsid w:val="001F32EA"/>
    <w:rsid w:val="001F3A07"/>
    <w:rsid w:val="001F56AF"/>
    <w:rsid w:val="001F56CC"/>
    <w:rsid w:val="001F59F8"/>
    <w:rsid w:val="00202A13"/>
    <w:rsid w:val="00204421"/>
    <w:rsid w:val="00206BF8"/>
    <w:rsid w:val="00207C0A"/>
    <w:rsid w:val="0021036E"/>
    <w:rsid w:val="002103D6"/>
    <w:rsid w:val="00210B6A"/>
    <w:rsid w:val="002120CF"/>
    <w:rsid w:val="00212F96"/>
    <w:rsid w:val="00212FFD"/>
    <w:rsid w:val="00214CA3"/>
    <w:rsid w:val="002170F7"/>
    <w:rsid w:val="00217A23"/>
    <w:rsid w:val="00222237"/>
    <w:rsid w:val="002235D5"/>
    <w:rsid w:val="002235F3"/>
    <w:rsid w:val="00226314"/>
    <w:rsid w:val="00227575"/>
    <w:rsid w:val="0023404E"/>
    <w:rsid w:val="00241695"/>
    <w:rsid w:val="002418FD"/>
    <w:rsid w:val="002434D6"/>
    <w:rsid w:val="002435F5"/>
    <w:rsid w:val="00247490"/>
    <w:rsid w:val="0025520B"/>
    <w:rsid w:val="00257463"/>
    <w:rsid w:val="00260B09"/>
    <w:rsid w:val="00263D62"/>
    <w:rsid w:val="00264154"/>
    <w:rsid w:val="0026422F"/>
    <w:rsid w:val="00264BA2"/>
    <w:rsid w:val="00265A46"/>
    <w:rsid w:val="00267EE8"/>
    <w:rsid w:val="002703ED"/>
    <w:rsid w:val="002729AD"/>
    <w:rsid w:val="0027770C"/>
    <w:rsid w:val="00282DAE"/>
    <w:rsid w:val="002831F2"/>
    <w:rsid w:val="002865F3"/>
    <w:rsid w:val="00287BA1"/>
    <w:rsid w:val="00287F4C"/>
    <w:rsid w:val="002906DE"/>
    <w:rsid w:val="00290749"/>
    <w:rsid w:val="00290C3A"/>
    <w:rsid w:val="00290D4F"/>
    <w:rsid w:val="002917D4"/>
    <w:rsid w:val="002920F3"/>
    <w:rsid w:val="00294A4B"/>
    <w:rsid w:val="00295B20"/>
    <w:rsid w:val="002A1387"/>
    <w:rsid w:val="002A2C43"/>
    <w:rsid w:val="002A3DA4"/>
    <w:rsid w:val="002A41B6"/>
    <w:rsid w:val="002A5D42"/>
    <w:rsid w:val="002A7DED"/>
    <w:rsid w:val="002B21FB"/>
    <w:rsid w:val="002B2E88"/>
    <w:rsid w:val="002B3159"/>
    <w:rsid w:val="002B3CA4"/>
    <w:rsid w:val="002B4C8F"/>
    <w:rsid w:val="002B4E14"/>
    <w:rsid w:val="002C01F6"/>
    <w:rsid w:val="002C066A"/>
    <w:rsid w:val="002C1F66"/>
    <w:rsid w:val="002C2334"/>
    <w:rsid w:val="002C3292"/>
    <w:rsid w:val="002C3986"/>
    <w:rsid w:val="002C3C27"/>
    <w:rsid w:val="002D034F"/>
    <w:rsid w:val="002D0454"/>
    <w:rsid w:val="002D3B8E"/>
    <w:rsid w:val="002D6A7E"/>
    <w:rsid w:val="002D7BA1"/>
    <w:rsid w:val="002E0A9A"/>
    <w:rsid w:val="002E1C20"/>
    <w:rsid w:val="002E3742"/>
    <w:rsid w:val="002E3AA7"/>
    <w:rsid w:val="002E528A"/>
    <w:rsid w:val="002E54D5"/>
    <w:rsid w:val="002E5F01"/>
    <w:rsid w:val="002F0724"/>
    <w:rsid w:val="002F0D49"/>
    <w:rsid w:val="002F422C"/>
    <w:rsid w:val="002F4241"/>
    <w:rsid w:val="002F710E"/>
    <w:rsid w:val="00300099"/>
    <w:rsid w:val="00300153"/>
    <w:rsid w:val="00300876"/>
    <w:rsid w:val="00303EFA"/>
    <w:rsid w:val="00304092"/>
    <w:rsid w:val="0030590F"/>
    <w:rsid w:val="00312BC0"/>
    <w:rsid w:val="00313D4A"/>
    <w:rsid w:val="00316B82"/>
    <w:rsid w:val="00316DC3"/>
    <w:rsid w:val="00317249"/>
    <w:rsid w:val="003203E3"/>
    <w:rsid w:val="0032129C"/>
    <w:rsid w:val="00324CEC"/>
    <w:rsid w:val="003317FF"/>
    <w:rsid w:val="0033207B"/>
    <w:rsid w:val="0033502C"/>
    <w:rsid w:val="00336BBC"/>
    <w:rsid w:val="0033777F"/>
    <w:rsid w:val="00342127"/>
    <w:rsid w:val="00342DDE"/>
    <w:rsid w:val="003518F0"/>
    <w:rsid w:val="00352330"/>
    <w:rsid w:val="00353AF2"/>
    <w:rsid w:val="003551FD"/>
    <w:rsid w:val="0035521B"/>
    <w:rsid w:val="00355996"/>
    <w:rsid w:val="00357E9A"/>
    <w:rsid w:val="00361710"/>
    <w:rsid w:val="003622FC"/>
    <w:rsid w:val="00362CDB"/>
    <w:rsid w:val="00363A33"/>
    <w:rsid w:val="00363E1F"/>
    <w:rsid w:val="00364E7F"/>
    <w:rsid w:val="00372E11"/>
    <w:rsid w:val="00373432"/>
    <w:rsid w:val="00373FDC"/>
    <w:rsid w:val="003756C3"/>
    <w:rsid w:val="00375978"/>
    <w:rsid w:val="00375E35"/>
    <w:rsid w:val="00380A8A"/>
    <w:rsid w:val="00384279"/>
    <w:rsid w:val="003859B9"/>
    <w:rsid w:val="003877D9"/>
    <w:rsid w:val="00387B38"/>
    <w:rsid w:val="0039003A"/>
    <w:rsid w:val="003923DF"/>
    <w:rsid w:val="0039275B"/>
    <w:rsid w:val="00393A3B"/>
    <w:rsid w:val="0039733B"/>
    <w:rsid w:val="00397707"/>
    <w:rsid w:val="003A0070"/>
    <w:rsid w:val="003A0BAB"/>
    <w:rsid w:val="003A1A7F"/>
    <w:rsid w:val="003A2CC7"/>
    <w:rsid w:val="003A364C"/>
    <w:rsid w:val="003A5B2F"/>
    <w:rsid w:val="003B17FE"/>
    <w:rsid w:val="003B2430"/>
    <w:rsid w:val="003B269A"/>
    <w:rsid w:val="003B3DED"/>
    <w:rsid w:val="003B70CC"/>
    <w:rsid w:val="003B7422"/>
    <w:rsid w:val="003C119F"/>
    <w:rsid w:val="003C18A8"/>
    <w:rsid w:val="003C2103"/>
    <w:rsid w:val="003C272D"/>
    <w:rsid w:val="003C607B"/>
    <w:rsid w:val="003C7485"/>
    <w:rsid w:val="003D36E5"/>
    <w:rsid w:val="003D3A75"/>
    <w:rsid w:val="003D46DE"/>
    <w:rsid w:val="003D50E7"/>
    <w:rsid w:val="003D652E"/>
    <w:rsid w:val="003D6F55"/>
    <w:rsid w:val="003E0350"/>
    <w:rsid w:val="003E3AF2"/>
    <w:rsid w:val="003E536E"/>
    <w:rsid w:val="003E7E04"/>
    <w:rsid w:val="003F0814"/>
    <w:rsid w:val="003F0C84"/>
    <w:rsid w:val="003F1B74"/>
    <w:rsid w:val="003F5574"/>
    <w:rsid w:val="003F7FDF"/>
    <w:rsid w:val="0040757A"/>
    <w:rsid w:val="00407E3E"/>
    <w:rsid w:val="00410544"/>
    <w:rsid w:val="00411B05"/>
    <w:rsid w:val="00411F33"/>
    <w:rsid w:val="004128D8"/>
    <w:rsid w:val="00412D25"/>
    <w:rsid w:val="00414301"/>
    <w:rsid w:val="004157F8"/>
    <w:rsid w:val="00417F36"/>
    <w:rsid w:val="00417F39"/>
    <w:rsid w:val="004200A6"/>
    <w:rsid w:val="0042063D"/>
    <w:rsid w:val="00423304"/>
    <w:rsid w:val="00424073"/>
    <w:rsid w:val="00425708"/>
    <w:rsid w:val="004259ED"/>
    <w:rsid w:val="00425D2F"/>
    <w:rsid w:val="00431D09"/>
    <w:rsid w:val="00433844"/>
    <w:rsid w:val="00433ADC"/>
    <w:rsid w:val="00434A87"/>
    <w:rsid w:val="0043592B"/>
    <w:rsid w:val="00437011"/>
    <w:rsid w:val="004423CD"/>
    <w:rsid w:val="00446D62"/>
    <w:rsid w:val="004509AD"/>
    <w:rsid w:val="00451671"/>
    <w:rsid w:val="0045443B"/>
    <w:rsid w:val="00455569"/>
    <w:rsid w:val="00455B36"/>
    <w:rsid w:val="004560C7"/>
    <w:rsid w:val="0045618B"/>
    <w:rsid w:val="00456C5E"/>
    <w:rsid w:val="0046004F"/>
    <w:rsid w:val="00461C46"/>
    <w:rsid w:val="004621DB"/>
    <w:rsid w:val="00465290"/>
    <w:rsid w:val="00466896"/>
    <w:rsid w:val="00471AA0"/>
    <w:rsid w:val="00472E6C"/>
    <w:rsid w:val="00472E82"/>
    <w:rsid w:val="00474A97"/>
    <w:rsid w:val="00474FFF"/>
    <w:rsid w:val="00476782"/>
    <w:rsid w:val="00476EFB"/>
    <w:rsid w:val="00477DA3"/>
    <w:rsid w:val="004828C6"/>
    <w:rsid w:val="004842F2"/>
    <w:rsid w:val="00484DC6"/>
    <w:rsid w:val="00487A28"/>
    <w:rsid w:val="00487E73"/>
    <w:rsid w:val="00496113"/>
    <w:rsid w:val="004969EB"/>
    <w:rsid w:val="004A1854"/>
    <w:rsid w:val="004A2652"/>
    <w:rsid w:val="004A4443"/>
    <w:rsid w:val="004A6147"/>
    <w:rsid w:val="004A76B3"/>
    <w:rsid w:val="004B0242"/>
    <w:rsid w:val="004B06A7"/>
    <w:rsid w:val="004B0D5A"/>
    <w:rsid w:val="004B130D"/>
    <w:rsid w:val="004B22FB"/>
    <w:rsid w:val="004B2F33"/>
    <w:rsid w:val="004B4703"/>
    <w:rsid w:val="004B52F3"/>
    <w:rsid w:val="004B63DA"/>
    <w:rsid w:val="004C05CA"/>
    <w:rsid w:val="004C4C2C"/>
    <w:rsid w:val="004C7AFC"/>
    <w:rsid w:val="004D0020"/>
    <w:rsid w:val="004D0252"/>
    <w:rsid w:val="004D1053"/>
    <w:rsid w:val="004D59C0"/>
    <w:rsid w:val="004D6478"/>
    <w:rsid w:val="004D6C0B"/>
    <w:rsid w:val="004D6C64"/>
    <w:rsid w:val="004E1871"/>
    <w:rsid w:val="004E6623"/>
    <w:rsid w:val="004F0705"/>
    <w:rsid w:val="004F0924"/>
    <w:rsid w:val="004F186C"/>
    <w:rsid w:val="004F1AB4"/>
    <w:rsid w:val="004F29B4"/>
    <w:rsid w:val="004F4ED7"/>
    <w:rsid w:val="004F5373"/>
    <w:rsid w:val="004F63EA"/>
    <w:rsid w:val="004F6978"/>
    <w:rsid w:val="004F6FDF"/>
    <w:rsid w:val="00500509"/>
    <w:rsid w:val="00501902"/>
    <w:rsid w:val="00503479"/>
    <w:rsid w:val="00504E88"/>
    <w:rsid w:val="00506CA3"/>
    <w:rsid w:val="005072CE"/>
    <w:rsid w:val="005109DF"/>
    <w:rsid w:val="00511025"/>
    <w:rsid w:val="005139F4"/>
    <w:rsid w:val="00514B51"/>
    <w:rsid w:val="005159F6"/>
    <w:rsid w:val="00515C12"/>
    <w:rsid w:val="00517DFF"/>
    <w:rsid w:val="00521D98"/>
    <w:rsid w:val="00523EDB"/>
    <w:rsid w:val="00525299"/>
    <w:rsid w:val="00525862"/>
    <w:rsid w:val="00526CF2"/>
    <w:rsid w:val="0053088C"/>
    <w:rsid w:val="00530D69"/>
    <w:rsid w:val="005321C0"/>
    <w:rsid w:val="00536072"/>
    <w:rsid w:val="00540B36"/>
    <w:rsid w:val="00542330"/>
    <w:rsid w:val="00543110"/>
    <w:rsid w:val="00544BD5"/>
    <w:rsid w:val="00546DDB"/>
    <w:rsid w:val="00546E17"/>
    <w:rsid w:val="00547543"/>
    <w:rsid w:val="00551687"/>
    <w:rsid w:val="005535FA"/>
    <w:rsid w:val="00553C5D"/>
    <w:rsid w:val="005544CD"/>
    <w:rsid w:val="00554DB2"/>
    <w:rsid w:val="005557C1"/>
    <w:rsid w:val="00556F63"/>
    <w:rsid w:val="00561D0E"/>
    <w:rsid w:val="0056459E"/>
    <w:rsid w:val="0056649D"/>
    <w:rsid w:val="00566634"/>
    <w:rsid w:val="00566CF0"/>
    <w:rsid w:val="00570745"/>
    <w:rsid w:val="00570814"/>
    <w:rsid w:val="005732B7"/>
    <w:rsid w:val="00573763"/>
    <w:rsid w:val="0057427C"/>
    <w:rsid w:val="00577D58"/>
    <w:rsid w:val="0058071E"/>
    <w:rsid w:val="00581C00"/>
    <w:rsid w:val="005842C7"/>
    <w:rsid w:val="00585CAB"/>
    <w:rsid w:val="0058691C"/>
    <w:rsid w:val="005879AD"/>
    <w:rsid w:val="00587A9A"/>
    <w:rsid w:val="005917DB"/>
    <w:rsid w:val="005928AB"/>
    <w:rsid w:val="00594BC3"/>
    <w:rsid w:val="005968ED"/>
    <w:rsid w:val="00596BC4"/>
    <w:rsid w:val="005A107D"/>
    <w:rsid w:val="005A14A7"/>
    <w:rsid w:val="005A166B"/>
    <w:rsid w:val="005A3122"/>
    <w:rsid w:val="005A54DF"/>
    <w:rsid w:val="005A6762"/>
    <w:rsid w:val="005A7225"/>
    <w:rsid w:val="005A784B"/>
    <w:rsid w:val="005A7D56"/>
    <w:rsid w:val="005A7DDA"/>
    <w:rsid w:val="005B1C61"/>
    <w:rsid w:val="005B249D"/>
    <w:rsid w:val="005B36C5"/>
    <w:rsid w:val="005B405B"/>
    <w:rsid w:val="005B43F2"/>
    <w:rsid w:val="005B78E8"/>
    <w:rsid w:val="005C1BE5"/>
    <w:rsid w:val="005C292E"/>
    <w:rsid w:val="005C2AD1"/>
    <w:rsid w:val="005C6D9C"/>
    <w:rsid w:val="005C6F88"/>
    <w:rsid w:val="005C723C"/>
    <w:rsid w:val="005D2527"/>
    <w:rsid w:val="005D3167"/>
    <w:rsid w:val="005D4D35"/>
    <w:rsid w:val="005D5C30"/>
    <w:rsid w:val="005D6062"/>
    <w:rsid w:val="005E0485"/>
    <w:rsid w:val="005E1AA6"/>
    <w:rsid w:val="005E607E"/>
    <w:rsid w:val="005E62B3"/>
    <w:rsid w:val="005E7E8E"/>
    <w:rsid w:val="005F17A0"/>
    <w:rsid w:val="005F2316"/>
    <w:rsid w:val="005F59B5"/>
    <w:rsid w:val="005F73EA"/>
    <w:rsid w:val="00600C74"/>
    <w:rsid w:val="006018E0"/>
    <w:rsid w:val="0060568A"/>
    <w:rsid w:val="00607974"/>
    <w:rsid w:val="006112B8"/>
    <w:rsid w:val="00611B7C"/>
    <w:rsid w:val="006133B4"/>
    <w:rsid w:val="00613661"/>
    <w:rsid w:val="006136CD"/>
    <w:rsid w:val="006136CE"/>
    <w:rsid w:val="00614C51"/>
    <w:rsid w:val="00615474"/>
    <w:rsid w:val="00616CE6"/>
    <w:rsid w:val="00617F6B"/>
    <w:rsid w:val="00620ADC"/>
    <w:rsid w:val="00621A06"/>
    <w:rsid w:val="00622119"/>
    <w:rsid w:val="00623DC8"/>
    <w:rsid w:val="006255BC"/>
    <w:rsid w:val="0063055C"/>
    <w:rsid w:val="006305B2"/>
    <w:rsid w:val="00631C6B"/>
    <w:rsid w:val="006327DB"/>
    <w:rsid w:val="006339FC"/>
    <w:rsid w:val="00634AA2"/>
    <w:rsid w:val="00634E1D"/>
    <w:rsid w:val="00634F17"/>
    <w:rsid w:val="00636A0D"/>
    <w:rsid w:val="00640C83"/>
    <w:rsid w:val="00641BD0"/>
    <w:rsid w:val="00644DF9"/>
    <w:rsid w:val="00645E21"/>
    <w:rsid w:val="0064721D"/>
    <w:rsid w:val="00647BC4"/>
    <w:rsid w:val="00650959"/>
    <w:rsid w:val="00651BA5"/>
    <w:rsid w:val="006531FF"/>
    <w:rsid w:val="00654DFB"/>
    <w:rsid w:val="006606FF"/>
    <w:rsid w:val="00663DF3"/>
    <w:rsid w:val="00664B5F"/>
    <w:rsid w:val="00665D3D"/>
    <w:rsid w:val="00666170"/>
    <w:rsid w:val="0067034C"/>
    <w:rsid w:val="006704F8"/>
    <w:rsid w:val="00670994"/>
    <w:rsid w:val="00670B5F"/>
    <w:rsid w:val="00671901"/>
    <w:rsid w:val="0067411C"/>
    <w:rsid w:val="00674823"/>
    <w:rsid w:val="0067506E"/>
    <w:rsid w:val="00675510"/>
    <w:rsid w:val="0067662B"/>
    <w:rsid w:val="00676B86"/>
    <w:rsid w:val="00677726"/>
    <w:rsid w:val="00681A60"/>
    <w:rsid w:val="00681A7E"/>
    <w:rsid w:val="00684565"/>
    <w:rsid w:val="00684682"/>
    <w:rsid w:val="00685174"/>
    <w:rsid w:val="006854A0"/>
    <w:rsid w:val="0068609F"/>
    <w:rsid w:val="00686F11"/>
    <w:rsid w:val="006914BA"/>
    <w:rsid w:val="00691905"/>
    <w:rsid w:val="0069453B"/>
    <w:rsid w:val="006A1880"/>
    <w:rsid w:val="006A1CD0"/>
    <w:rsid w:val="006A1CED"/>
    <w:rsid w:val="006A28BA"/>
    <w:rsid w:val="006A4956"/>
    <w:rsid w:val="006A7EB5"/>
    <w:rsid w:val="006B14AA"/>
    <w:rsid w:val="006B15EE"/>
    <w:rsid w:val="006B235C"/>
    <w:rsid w:val="006B2451"/>
    <w:rsid w:val="006B2CC9"/>
    <w:rsid w:val="006B352C"/>
    <w:rsid w:val="006B3C9F"/>
    <w:rsid w:val="006B72E2"/>
    <w:rsid w:val="006B7458"/>
    <w:rsid w:val="006B7EFD"/>
    <w:rsid w:val="006C16A7"/>
    <w:rsid w:val="006C2641"/>
    <w:rsid w:val="006C29DF"/>
    <w:rsid w:val="006C3541"/>
    <w:rsid w:val="006C5FB4"/>
    <w:rsid w:val="006C723D"/>
    <w:rsid w:val="006D0E6F"/>
    <w:rsid w:val="006D35EE"/>
    <w:rsid w:val="006E1EE5"/>
    <w:rsid w:val="006E1FE8"/>
    <w:rsid w:val="006E6C90"/>
    <w:rsid w:val="006F29B0"/>
    <w:rsid w:val="006F3501"/>
    <w:rsid w:val="007007BB"/>
    <w:rsid w:val="007029C4"/>
    <w:rsid w:val="00702D7F"/>
    <w:rsid w:val="00703275"/>
    <w:rsid w:val="00707992"/>
    <w:rsid w:val="00707F32"/>
    <w:rsid w:val="007118A5"/>
    <w:rsid w:val="00715DBA"/>
    <w:rsid w:val="00720B05"/>
    <w:rsid w:val="007252A4"/>
    <w:rsid w:val="00726D48"/>
    <w:rsid w:val="00727A71"/>
    <w:rsid w:val="00730E0F"/>
    <w:rsid w:val="00731171"/>
    <w:rsid w:val="007314C5"/>
    <w:rsid w:val="007324E3"/>
    <w:rsid w:val="007356C3"/>
    <w:rsid w:val="00735E6C"/>
    <w:rsid w:val="0073716A"/>
    <w:rsid w:val="007433F9"/>
    <w:rsid w:val="00743C8D"/>
    <w:rsid w:val="00743FD3"/>
    <w:rsid w:val="00744775"/>
    <w:rsid w:val="00744D72"/>
    <w:rsid w:val="00745FA0"/>
    <w:rsid w:val="007508CC"/>
    <w:rsid w:val="00751854"/>
    <w:rsid w:val="00751E57"/>
    <w:rsid w:val="00753179"/>
    <w:rsid w:val="007628D7"/>
    <w:rsid w:val="00762B5D"/>
    <w:rsid w:val="00762F30"/>
    <w:rsid w:val="007639EE"/>
    <w:rsid w:val="007652A2"/>
    <w:rsid w:val="00766627"/>
    <w:rsid w:val="00770295"/>
    <w:rsid w:val="007703FB"/>
    <w:rsid w:val="0077126C"/>
    <w:rsid w:val="00773C14"/>
    <w:rsid w:val="00776CF9"/>
    <w:rsid w:val="0078129C"/>
    <w:rsid w:val="00782D43"/>
    <w:rsid w:val="0078454E"/>
    <w:rsid w:val="00786E20"/>
    <w:rsid w:val="0079206C"/>
    <w:rsid w:val="00792DE3"/>
    <w:rsid w:val="00792E94"/>
    <w:rsid w:val="00792E97"/>
    <w:rsid w:val="00793B27"/>
    <w:rsid w:val="007951F8"/>
    <w:rsid w:val="00795F09"/>
    <w:rsid w:val="00796536"/>
    <w:rsid w:val="007A09C5"/>
    <w:rsid w:val="007A325F"/>
    <w:rsid w:val="007A3F37"/>
    <w:rsid w:val="007A4DF7"/>
    <w:rsid w:val="007A52BC"/>
    <w:rsid w:val="007A714D"/>
    <w:rsid w:val="007A7E69"/>
    <w:rsid w:val="007B10B7"/>
    <w:rsid w:val="007B1B07"/>
    <w:rsid w:val="007B6461"/>
    <w:rsid w:val="007B791B"/>
    <w:rsid w:val="007C00C2"/>
    <w:rsid w:val="007C134C"/>
    <w:rsid w:val="007C2ED8"/>
    <w:rsid w:val="007C39A0"/>
    <w:rsid w:val="007C3AB3"/>
    <w:rsid w:val="007C658C"/>
    <w:rsid w:val="007C7390"/>
    <w:rsid w:val="007D4D45"/>
    <w:rsid w:val="007D4E1F"/>
    <w:rsid w:val="007D53F4"/>
    <w:rsid w:val="007D7BF6"/>
    <w:rsid w:val="007E0475"/>
    <w:rsid w:val="007E0D17"/>
    <w:rsid w:val="007E2999"/>
    <w:rsid w:val="007E32EC"/>
    <w:rsid w:val="007E345D"/>
    <w:rsid w:val="007E3E2E"/>
    <w:rsid w:val="007E5CBC"/>
    <w:rsid w:val="007E6C45"/>
    <w:rsid w:val="007E73E4"/>
    <w:rsid w:val="007F26E1"/>
    <w:rsid w:val="007F2714"/>
    <w:rsid w:val="007F3576"/>
    <w:rsid w:val="007F3C1A"/>
    <w:rsid w:val="007F4D1B"/>
    <w:rsid w:val="007F5095"/>
    <w:rsid w:val="007F57A2"/>
    <w:rsid w:val="00801A72"/>
    <w:rsid w:val="00802ECC"/>
    <w:rsid w:val="00803098"/>
    <w:rsid w:val="00803E69"/>
    <w:rsid w:val="00803FAC"/>
    <w:rsid w:val="0080427F"/>
    <w:rsid w:val="00804414"/>
    <w:rsid w:val="00804B1B"/>
    <w:rsid w:val="00804CE1"/>
    <w:rsid w:val="008119ED"/>
    <w:rsid w:val="00812CC1"/>
    <w:rsid w:val="00812D4E"/>
    <w:rsid w:val="0081342D"/>
    <w:rsid w:val="00813F75"/>
    <w:rsid w:val="00813F94"/>
    <w:rsid w:val="00817535"/>
    <w:rsid w:val="0082269C"/>
    <w:rsid w:val="00825B68"/>
    <w:rsid w:val="008270F6"/>
    <w:rsid w:val="00831765"/>
    <w:rsid w:val="008349D6"/>
    <w:rsid w:val="00834D0A"/>
    <w:rsid w:val="00834E53"/>
    <w:rsid w:val="00836E0D"/>
    <w:rsid w:val="00837E81"/>
    <w:rsid w:val="008446B7"/>
    <w:rsid w:val="00844ABE"/>
    <w:rsid w:val="00844EDD"/>
    <w:rsid w:val="0084513F"/>
    <w:rsid w:val="008457EC"/>
    <w:rsid w:val="008506BA"/>
    <w:rsid w:val="00850E14"/>
    <w:rsid w:val="00851F37"/>
    <w:rsid w:val="0085402D"/>
    <w:rsid w:val="0085488C"/>
    <w:rsid w:val="00854971"/>
    <w:rsid w:val="008572E6"/>
    <w:rsid w:val="00860969"/>
    <w:rsid w:val="00860AEC"/>
    <w:rsid w:val="0086190A"/>
    <w:rsid w:val="00864FB3"/>
    <w:rsid w:val="008655B6"/>
    <w:rsid w:val="00866249"/>
    <w:rsid w:val="00866433"/>
    <w:rsid w:val="00866667"/>
    <w:rsid w:val="008729E0"/>
    <w:rsid w:val="00873EF5"/>
    <w:rsid w:val="00874F94"/>
    <w:rsid w:val="00880380"/>
    <w:rsid w:val="00880CAB"/>
    <w:rsid w:val="00882755"/>
    <w:rsid w:val="008828CB"/>
    <w:rsid w:val="00882DEC"/>
    <w:rsid w:val="00886C9D"/>
    <w:rsid w:val="00887779"/>
    <w:rsid w:val="008936F5"/>
    <w:rsid w:val="00894A4E"/>
    <w:rsid w:val="00894BA5"/>
    <w:rsid w:val="0089579C"/>
    <w:rsid w:val="00896F14"/>
    <w:rsid w:val="008A11B7"/>
    <w:rsid w:val="008A1E53"/>
    <w:rsid w:val="008A2601"/>
    <w:rsid w:val="008A3C54"/>
    <w:rsid w:val="008A4EE0"/>
    <w:rsid w:val="008A7E6A"/>
    <w:rsid w:val="008B3B23"/>
    <w:rsid w:val="008B3D70"/>
    <w:rsid w:val="008B477A"/>
    <w:rsid w:val="008B59A1"/>
    <w:rsid w:val="008B75A1"/>
    <w:rsid w:val="008C482D"/>
    <w:rsid w:val="008C6B62"/>
    <w:rsid w:val="008C722A"/>
    <w:rsid w:val="008D0873"/>
    <w:rsid w:val="008D08FA"/>
    <w:rsid w:val="008D1556"/>
    <w:rsid w:val="008D2F3D"/>
    <w:rsid w:val="008D3540"/>
    <w:rsid w:val="008D44BB"/>
    <w:rsid w:val="008D4F6A"/>
    <w:rsid w:val="008D522B"/>
    <w:rsid w:val="008D5EC9"/>
    <w:rsid w:val="008E01F1"/>
    <w:rsid w:val="008E0D8C"/>
    <w:rsid w:val="008E2C4E"/>
    <w:rsid w:val="008E3110"/>
    <w:rsid w:val="008E4C3F"/>
    <w:rsid w:val="008E5DC0"/>
    <w:rsid w:val="008E5E30"/>
    <w:rsid w:val="008F0413"/>
    <w:rsid w:val="008F06D3"/>
    <w:rsid w:val="008F26D7"/>
    <w:rsid w:val="008F3798"/>
    <w:rsid w:val="008F47F4"/>
    <w:rsid w:val="009009F4"/>
    <w:rsid w:val="0090304F"/>
    <w:rsid w:val="0090731A"/>
    <w:rsid w:val="00910693"/>
    <w:rsid w:val="00911A3B"/>
    <w:rsid w:val="009143A2"/>
    <w:rsid w:val="00921CD6"/>
    <w:rsid w:val="00922087"/>
    <w:rsid w:val="0092338C"/>
    <w:rsid w:val="009245BB"/>
    <w:rsid w:val="00927153"/>
    <w:rsid w:val="00930FA7"/>
    <w:rsid w:val="0093144E"/>
    <w:rsid w:val="00931BE5"/>
    <w:rsid w:val="0093413E"/>
    <w:rsid w:val="00940017"/>
    <w:rsid w:val="009435B6"/>
    <w:rsid w:val="00944EDB"/>
    <w:rsid w:val="00946E77"/>
    <w:rsid w:val="00947C42"/>
    <w:rsid w:val="00951A7B"/>
    <w:rsid w:val="00951B6C"/>
    <w:rsid w:val="00951D8D"/>
    <w:rsid w:val="009528FE"/>
    <w:rsid w:val="00955166"/>
    <w:rsid w:val="00955C68"/>
    <w:rsid w:val="0096098B"/>
    <w:rsid w:val="009612B1"/>
    <w:rsid w:val="0097357A"/>
    <w:rsid w:val="00973C8D"/>
    <w:rsid w:val="00975507"/>
    <w:rsid w:val="00977381"/>
    <w:rsid w:val="00980D94"/>
    <w:rsid w:val="0098174D"/>
    <w:rsid w:val="009819D5"/>
    <w:rsid w:val="009847CE"/>
    <w:rsid w:val="00984D41"/>
    <w:rsid w:val="0098510A"/>
    <w:rsid w:val="00985411"/>
    <w:rsid w:val="00985A30"/>
    <w:rsid w:val="00986434"/>
    <w:rsid w:val="009878D4"/>
    <w:rsid w:val="0099134C"/>
    <w:rsid w:val="0099140E"/>
    <w:rsid w:val="00991FDA"/>
    <w:rsid w:val="00994B24"/>
    <w:rsid w:val="009970F8"/>
    <w:rsid w:val="009A083C"/>
    <w:rsid w:val="009A15CA"/>
    <w:rsid w:val="009A166A"/>
    <w:rsid w:val="009A3025"/>
    <w:rsid w:val="009A3BDB"/>
    <w:rsid w:val="009A48CE"/>
    <w:rsid w:val="009A5098"/>
    <w:rsid w:val="009A5344"/>
    <w:rsid w:val="009A625C"/>
    <w:rsid w:val="009A75DD"/>
    <w:rsid w:val="009B0DCB"/>
    <w:rsid w:val="009B20F8"/>
    <w:rsid w:val="009B258E"/>
    <w:rsid w:val="009B320A"/>
    <w:rsid w:val="009B42EE"/>
    <w:rsid w:val="009B5D13"/>
    <w:rsid w:val="009B7008"/>
    <w:rsid w:val="009C43E0"/>
    <w:rsid w:val="009C46A5"/>
    <w:rsid w:val="009C4CCF"/>
    <w:rsid w:val="009C4F0A"/>
    <w:rsid w:val="009C4FF8"/>
    <w:rsid w:val="009C7CC5"/>
    <w:rsid w:val="009D0581"/>
    <w:rsid w:val="009D2A90"/>
    <w:rsid w:val="009D3B57"/>
    <w:rsid w:val="009D527E"/>
    <w:rsid w:val="009D5AD0"/>
    <w:rsid w:val="009E066E"/>
    <w:rsid w:val="009E0E83"/>
    <w:rsid w:val="009E10CA"/>
    <w:rsid w:val="009E14AB"/>
    <w:rsid w:val="009E5935"/>
    <w:rsid w:val="009E5AA9"/>
    <w:rsid w:val="009E645C"/>
    <w:rsid w:val="009E67CE"/>
    <w:rsid w:val="009E6A4D"/>
    <w:rsid w:val="009E7599"/>
    <w:rsid w:val="009F1C7D"/>
    <w:rsid w:val="009F49AF"/>
    <w:rsid w:val="009F5820"/>
    <w:rsid w:val="00A031DF"/>
    <w:rsid w:val="00A037CC"/>
    <w:rsid w:val="00A04222"/>
    <w:rsid w:val="00A04C39"/>
    <w:rsid w:val="00A04CCE"/>
    <w:rsid w:val="00A04DAA"/>
    <w:rsid w:val="00A073AB"/>
    <w:rsid w:val="00A0741F"/>
    <w:rsid w:val="00A07E5F"/>
    <w:rsid w:val="00A10C3E"/>
    <w:rsid w:val="00A11FAB"/>
    <w:rsid w:val="00A13ADB"/>
    <w:rsid w:val="00A1438B"/>
    <w:rsid w:val="00A14879"/>
    <w:rsid w:val="00A1556D"/>
    <w:rsid w:val="00A229B6"/>
    <w:rsid w:val="00A23D12"/>
    <w:rsid w:val="00A25D7A"/>
    <w:rsid w:val="00A3008A"/>
    <w:rsid w:val="00A30488"/>
    <w:rsid w:val="00A3056B"/>
    <w:rsid w:val="00A31676"/>
    <w:rsid w:val="00A325F8"/>
    <w:rsid w:val="00A34F83"/>
    <w:rsid w:val="00A36B6B"/>
    <w:rsid w:val="00A37678"/>
    <w:rsid w:val="00A415FC"/>
    <w:rsid w:val="00A43C09"/>
    <w:rsid w:val="00A4426A"/>
    <w:rsid w:val="00A44C82"/>
    <w:rsid w:val="00A452AA"/>
    <w:rsid w:val="00A45658"/>
    <w:rsid w:val="00A45AA0"/>
    <w:rsid w:val="00A47D88"/>
    <w:rsid w:val="00A47E7C"/>
    <w:rsid w:val="00A5149F"/>
    <w:rsid w:val="00A51557"/>
    <w:rsid w:val="00A51854"/>
    <w:rsid w:val="00A518A5"/>
    <w:rsid w:val="00A52C0C"/>
    <w:rsid w:val="00A56674"/>
    <w:rsid w:val="00A63F58"/>
    <w:rsid w:val="00A640BA"/>
    <w:rsid w:val="00A6517A"/>
    <w:rsid w:val="00A65BD6"/>
    <w:rsid w:val="00A66475"/>
    <w:rsid w:val="00A67726"/>
    <w:rsid w:val="00A7249F"/>
    <w:rsid w:val="00A73472"/>
    <w:rsid w:val="00A73CA0"/>
    <w:rsid w:val="00A747D4"/>
    <w:rsid w:val="00A76A50"/>
    <w:rsid w:val="00A81897"/>
    <w:rsid w:val="00A828E1"/>
    <w:rsid w:val="00A86611"/>
    <w:rsid w:val="00A86ED4"/>
    <w:rsid w:val="00A92D2F"/>
    <w:rsid w:val="00A942DC"/>
    <w:rsid w:val="00A95A8C"/>
    <w:rsid w:val="00AA0FB4"/>
    <w:rsid w:val="00AA1730"/>
    <w:rsid w:val="00AA48E3"/>
    <w:rsid w:val="00AA5B9E"/>
    <w:rsid w:val="00AB075D"/>
    <w:rsid w:val="00AB09C8"/>
    <w:rsid w:val="00AB0CBF"/>
    <w:rsid w:val="00AB2170"/>
    <w:rsid w:val="00AB22B3"/>
    <w:rsid w:val="00AB2887"/>
    <w:rsid w:val="00AB3DD0"/>
    <w:rsid w:val="00AB4350"/>
    <w:rsid w:val="00AB7931"/>
    <w:rsid w:val="00AC0DCA"/>
    <w:rsid w:val="00AC1F3D"/>
    <w:rsid w:val="00AC7AA1"/>
    <w:rsid w:val="00AD143C"/>
    <w:rsid w:val="00AD2A37"/>
    <w:rsid w:val="00AD33BE"/>
    <w:rsid w:val="00AD3D55"/>
    <w:rsid w:val="00AD632F"/>
    <w:rsid w:val="00AD7098"/>
    <w:rsid w:val="00AE19AE"/>
    <w:rsid w:val="00AE481E"/>
    <w:rsid w:val="00AE6EBC"/>
    <w:rsid w:val="00AF2208"/>
    <w:rsid w:val="00AF76E4"/>
    <w:rsid w:val="00B01436"/>
    <w:rsid w:val="00B01F0F"/>
    <w:rsid w:val="00B02061"/>
    <w:rsid w:val="00B02175"/>
    <w:rsid w:val="00B0242F"/>
    <w:rsid w:val="00B05084"/>
    <w:rsid w:val="00B06EC7"/>
    <w:rsid w:val="00B077F0"/>
    <w:rsid w:val="00B10FD4"/>
    <w:rsid w:val="00B11FC7"/>
    <w:rsid w:val="00B120E2"/>
    <w:rsid w:val="00B127E3"/>
    <w:rsid w:val="00B13E8D"/>
    <w:rsid w:val="00B15F0A"/>
    <w:rsid w:val="00B178FC"/>
    <w:rsid w:val="00B17ECE"/>
    <w:rsid w:val="00B2390D"/>
    <w:rsid w:val="00B23FC1"/>
    <w:rsid w:val="00B249D8"/>
    <w:rsid w:val="00B25BA2"/>
    <w:rsid w:val="00B260AF"/>
    <w:rsid w:val="00B269A9"/>
    <w:rsid w:val="00B27CF0"/>
    <w:rsid w:val="00B310C1"/>
    <w:rsid w:val="00B3146F"/>
    <w:rsid w:val="00B3405F"/>
    <w:rsid w:val="00B41908"/>
    <w:rsid w:val="00B42471"/>
    <w:rsid w:val="00B436DD"/>
    <w:rsid w:val="00B43844"/>
    <w:rsid w:val="00B4542A"/>
    <w:rsid w:val="00B50599"/>
    <w:rsid w:val="00B52BB3"/>
    <w:rsid w:val="00B579B4"/>
    <w:rsid w:val="00B602B6"/>
    <w:rsid w:val="00B61EAF"/>
    <w:rsid w:val="00B641F0"/>
    <w:rsid w:val="00B64DD3"/>
    <w:rsid w:val="00B65A73"/>
    <w:rsid w:val="00B65BFE"/>
    <w:rsid w:val="00B666AC"/>
    <w:rsid w:val="00B67493"/>
    <w:rsid w:val="00B67D76"/>
    <w:rsid w:val="00B726CE"/>
    <w:rsid w:val="00B73319"/>
    <w:rsid w:val="00B754E1"/>
    <w:rsid w:val="00B755F5"/>
    <w:rsid w:val="00B76151"/>
    <w:rsid w:val="00B76843"/>
    <w:rsid w:val="00B82891"/>
    <w:rsid w:val="00B843DD"/>
    <w:rsid w:val="00B84792"/>
    <w:rsid w:val="00B84E8B"/>
    <w:rsid w:val="00B8505F"/>
    <w:rsid w:val="00B90EA9"/>
    <w:rsid w:val="00B92907"/>
    <w:rsid w:val="00B9350E"/>
    <w:rsid w:val="00B96B59"/>
    <w:rsid w:val="00BA1889"/>
    <w:rsid w:val="00BA1D82"/>
    <w:rsid w:val="00BA3053"/>
    <w:rsid w:val="00BA4C35"/>
    <w:rsid w:val="00BA4E58"/>
    <w:rsid w:val="00BA536C"/>
    <w:rsid w:val="00BA7905"/>
    <w:rsid w:val="00BB2375"/>
    <w:rsid w:val="00BC188C"/>
    <w:rsid w:val="00BC40A7"/>
    <w:rsid w:val="00BC515D"/>
    <w:rsid w:val="00BC5987"/>
    <w:rsid w:val="00BD36A7"/>
    <w:rsid w:val="00BD380A"/>
    <w:rsid w:val="00BD3A5D"/>
    <w:rsid w:val="00BD4039"/>
    <w:rsid w:val="00BD4325"/>
    <w:rsid w:val="00BD4634"/>
    <w:rsid w:val="00BE0D28"/>
    <w:rsid w:val="00BE363A"/>
    <w:rsid w:val="00BE4FDE"/>
    <w:rsid w:val="00BE70C7"/>
    <w:rsid w:val="00BF00EB"/>
    <w:rsid w:val="00BF02D1"/>
    <w:rsid w:val="00BF2146"/>
    <w:rsid w:val="00BF2DAC"/>
    <w:rsid w:val="00BF3313"/>
    <w:rsid w:val="00BF7C4A"/>
    <w:rsid w:val="00C04449"/>
    <w:rsid w:val="00C04CB2"/>
    <w:rsid w:val="00C05A1E"/>
    <w:rsid w:val="00C105FA"/>
    <w:rsid w:val="00C12DFD"/>
    <w:rsid w:val="00C13F1D"/>
    <w:rsid w:val="00C1565E"/>
    <w:rsid w:val="00C15DB6"/>
    <w:rsid w:val="00C174A8"/>
    <w:rsid w:val="00C2087E"/>
    <w:rsid w:val="00C2111C"/>
    <w:rsid w:val="00C22517"/>
    <w:rsid w:val="00C23439"/>
    <w:rsid w:val="00C238A6"/>
    <w:rsid w:val="00C25F10"/>
    <w:rsid w:val="00C26CDB"/>
    <w:rsid w:val="00C273E1"/>
    <w:rsid w:val="00C3078A"/>
    <w:rsid w:val="00C3359E"/>
    <w:rsid w:val="00C342EA"/>
    <w:rsid w:val="00C34E25"/>
    <w:rsid w:val="00C351D7"/>
    <w:rsid w:val="00C35D49"/>
    <w:rsid w:val="00C3634B"/>
    <w:rsid w:val="00C3671E"/>
    <w:rsid w:val="00C367C7"/>
    <w:rsid w:val="00C36B5A"/>
    <w:rsid w:val="00C37241"/>
    <w:rsid w:val="00C37C9F"/>
    <w:rsid w:val="00C4019C"/>
    <w:rsid w:val="00C40A4A"/>
    <w:rsid w:val="00C40CBF"/>
    <w:rsid w:val="00C41A79"/>
    <w:rsid w:val="00C41AFB"/>
    <w:rsid w:val="00C43076"/>
    <w:rsid w:val="00C4382F"/>
    <w:rsid w:val="00C43B52"/>
    <w:rsid w:val="00C50840"/>
    <w:rsid w:val="00C50D72"/>
    <w:rsid w:val="00C50D9F"/>
    <w:rsid w:val="00C51D64"/>
    <w:rsid w:val="00C53AE1"/>
    <w:rsid w:val="00C54255"/>
    <w:rsid w:val="00C57C12"/>
    <w:rsid w:val="00C6208D"/>
    <w:rsid w:val="00C6323F"/>
    <w:rsid w:val="00C63B4C"/>
    <w:rsid w:val="00C64238"/>
    <w:rsid w:val="00C70673"/>
    <w:rsid w:val="00C710D7"/>
    <w:rsid w:val="00C72219"/>
    <w:rsid w:val="00C73B40"/>
    <w:rsid w:val="00C75E3D"/>
    <w:rsid w:val="00C764C0"/>
    <w:rsid w:val="00C81E4F"/>
    <w:rsid w:val="00C831AE"/>
    <w:rsid w:val="00C83A08"/>
    <w:rsid w:val="00C859C0"/>
    <w:rsid w:val="00C87520"/>
    <w:rsid w:val="00C87B30"/>
    <w:rsid w:val="00C92343"/>
    <w:rsid w:val="00C948FA"/>
    <w:rsid w:val="00C96F7C"/>
    <w:rsid w:val="00CA3104"/>
    <w:rsid w:val="00CA6789"/>
    <w:rsid w:val="00CA679B"/>
    <w:rsid w:val="00CB01B2"/>
    <w:rsid w:val="00CB10BC"/>
    <w:rsid w:val="00CB1E15"/>
    <w:rsid w:val="00CB29D8"/>
    <w:rsid w:val="00CB45B0"/>
    <w:rsid w:val="00CB5991"/>
    <w:rsid w:val="00CB599E"/>
    <w:rsid w:val="00CB76CA"/>
    <w:rsid w:val="00CB7BCD"/>
    <w:rsid w:val="00CC09F9"/>
    <w:rsid w:val="00CC2805"/>
    <w:rsid w:val="00CC2E1F"/>
    <w:rsid w:val="00CC4BF3"/>
    <w:rsid w:val="00CC6BDB"/>
    <w:rsid w:val="00CC7C92"/>
    <w:rsid w:val="00CD0DFC"/>
    <w:rsid w:val="00CD2E67"/>
    <w:rsid w:val="00CD6F0C"/>
    <w:rsid w:val="00CE18AE"/>
    <w:rsid w:val="00CE2B4A"/>
    <w:rsid w:val="00CE3B56"/>
    <w:rsid w:val="00CE5F48"/>
    <w:rsid w:val="00CF1CC0"/>
    <w:rsid w:val="00CF2248"/>
    <w:rsid w:val="00CF32C6"/>
    <w:rsid w:val="00CF360A"/>
    <w:rsid w:val="00CF615C"/>
    <w:rsid w:val="00CF6C09"/>
    <w:rsid w:val="00D02715"/>
    <w:rsid w:val="00D02D08"/>
    <w:rsid w:val="00D0478E"/>
    <w:rsid w:val="00D05B0B"/>
    <w:rsid w:val="00D05E3B"/>
    <w:rsid w:val="00D06755"/>
    <w:rsid w:val="00D1105B"/>
    <w:rsid w:val="00D13ADD"/>
    <w:rsid w:val="00D13FF6"/>
    <w:rsid w:val="00D14498"/>
    <w:rsid w:val="00D175EF"/>
    <w:rsid w:val="00D20155"/>
    <w:rsid w:val="00D2558F"/>
    <w:rsid w:val="00D27309"/>
    <w:rsid w:val="00D30365"/>
    <w:rsid w:val="00D338C3"/>
    <w:rsid w:val="00D3477E"/>
    <w:rsid w:val="00D36161"/>
    <w:rsid w:val="00D378F7"/>
    <w:rsid w:val="00D37F0F"/>
    <w:rsid w:val="00D41B7C"/>
    <w:rsid w:val="00D44A75"/>
    <w:rsid w:val="00D457C0"/>
    <w:rsid w:val="00D46A15"/>
    <w:rsid w:val="00D46C6B"/>
    <w:rsid w:val="00D47AA9"/>
    <w:rsid w:val="00D509F0"/>
    <w:rsid w:val="00D50E22"/>
    <w:rsid w:val="00D50F00"/>
    <w:rsid w:val="00D52A6A"/>
    <w:rsid w:val="00D53C25"/>
    <w:rsid w:val="00D56BEA"/>
    <w:rsid w:val="00D5748E"/>
    <w:rsid w:val="00D635E2"/>
    <w:rsid w:val="00D65769"/>
    <w:rsid w:val="00D71E59"/>
    <w:rsid w:val="00D75AF2"/>
    <w:rsid w:val="00D75B72"/>
    <w:rsid w:val="00D7693B"/>
    <w:rsid w:val="00D76F68"/>
    <w:rsid w:val="00D77B7F"/>
    <w:rsid w:val="00D77FAE"/>
    <w:rsid w:val="00D801FD"/>
    <w:rsid w:val="00D80944"/>
    <w:rsid w:val="00D81468"/>
    <w:rsid w:val="00D8384F"/>
    <w:rsid w:val="00D83DE4"/>
    <w:rsid w:val="00D8488F"/>
    <w:rsid w:val="00D87C9E"/>
    <w:rsid w:val="00D90095"/>
    <w:rsid w:val="00D919F0"/>
    <w:rsid w:val="00D921DB"/>
    <w:rsid w:val="00D92564"/>
    <w:rsid w:val="00D946D1"/>
    <w:rsid w:val="00D97DEE"/>
    <w:rsid w:val="00DA00A9"/>
    <w:rsid w:val="00DA0C74"/>
    <w:rsid w:val="00DA1C4E"/>
    <w:rsid w:val="00DA33BE"/>
    <w:rsid w:val="00DA3680"/>
    <w:rsid w:val="00DA3DED"/>
    <w:rsid w:val="00DA43A6"/>
    <w:rsid w:val="00DA547A"/>
    <w:rsid w:val="00DA785B"/>
    <w:rsid w:val="00DB12EF"/>
    <w:rsid w:val="00DB16FC"/>
    <w:rsid w:val="00DB23D9"/>
    <w:rsid w:val="00DB3816"/>
    <w:rsid w:val="00DB4CDE"/>
    <w:rsid w:val="00DB5114"/>
    <w:rsid w:val="00DB5417"/>
    <w:rsid w:val="00DB77E8"/>
    <w:rsid w:val="00DB7908"/>
    <w:rsid w:val="00DB7EE5"/>
    <w:rsid w:val="00DC0296"/>
    <w:rsid w:val="00DC1E37"/>
    <w:rsid w:val="00DC288D"/>
    <w:rsid w:val="00DC33A3"/>
    <w:rsid w:val="00DC3C65"/>
    <w:rsid w:val="00DC4DDA"/>
    <w:rsid w:val="00DC6D94"/>
    <w:rsid w:val="00DC6F25"/>
    <w:rsid w:val="00DC7EDE"/>
    <w:rsid w:val="00DD105B"/>
    <w:rsid w:val="00DD3271"/>
    <w:rsid w:val="00DD3B59"/>
    <w:rsid w:val="00DD440F"/>
    <w:rsid w:val="00DD4810"/>
    <w:rsid w:val="00DD7FDC"/>
    <w:rsid w:val="00DE1AF1"/>
    <w:rsid w:val="00DE36D1"/>
    <w:rsid w:val="00DE4091"/>
    <w:rsid w:val="00DE4104"/>
    <w:rsid w:val="00DE4DFD"/>
    <w:rsid w:val="00DE54D2"/>
    <w:rsid w:val="00DE7BCD"/>
    <w:rsid w:val="00DF05BD"/>
    <w:rsid w:val="00DF21A5"/>
    <w:rsid w:val="00DF311B"/>
    <w:rsid w:val="00DF4BD4"/>
    <w:rsid w:val="00DF5042"/>
    <w:rsid w:val="00DF559D"/>
    <w:rsid w:val="00DF6319"/>
    <w:rsid w:val="00DF7646"/>
    <w:rsid w:val="00E00287"/>
    <w:rsid w:val="00E0044C"/>
    <w:rsid w:val="00E015AA"/>
    <w:rsid w:val="00E07CCA"/>
    <w:rsid w:val="00E11EAA"/>
    <w:rsid w:val="00E1333F"/>
    <w:rsid w:val="00E15806"/>
    <w:rsid w:val="00E170B8"/>
    <w:rsid w:val="00E200F5"/>
    <w:rsid w:val="00E20E3D"/>
    <w:rsid w:val="00E21215"/>
    <w:rsid w:val="00E21457"/>
    <w:rsid w:val="00E217E9"/>
    <w:rsid w:val="00E2285A"/>
    <w:rsid w:val="00E263C4"/>
    <w:rsid w:val="00E301A9"/>
    <w:rsid w:val="00E32677"/>
    <w:rsid w:val="00E3285B"/>
    <w:rsid w:val="00E344CE"/>
    <w:rsid w:val="00E3512E"/>
    <w:rsid w:val="00E36E65"/>
    <w:rsid w:val="00E4093A"/>
    <w:rsid w:val="00E411AC"/>
    <w:rsid w:val="00E43A74"/>
    <w:rsid w:val="00E468EF"/>
    <w:rsid w:val="00E47355"/>
    <w:rsid w:val="00E50B21"/>
    <w:rsid w:val="00E50E2E"/>
    <w:rsid w:val="00E517A0"/>
    <w:rsid w:val="00E51910"/>
    <w:rsid w:val="00E52C92"/>
    <w:rsid w:val="00E5330B"/>
    <w:rsid w:val="00E538A3"/>
    <w:rsid w:val="00E53ED4"/>
    <w:rsid w:val="00E546E9"/>
    <w:rsid w:val="00E61AC8"/>
    <w:rsid w:val="00E62333"/>
    <w:rsid w:val="00E64891"/>
    <w:rsid w:val="00E70CC9"/>
    <w:rsid w:val="00E71290"/>
    <w:rsid w:val="00E725F2"/>
    <w:rsid w:val="00E7495D"/>
    <w:rsid w:val="00E7528D"/>
    <w:rsid w:val="00E80ECC"/>
    <w:rsid w:val="00E82A71"/>
    <w:rsid w:val="00E82C5D"/>
    <w:rsid w:val="00E8383E"/>
    <w:rsid w:val="00E83AA8"/>
    <w:rsid w:val="00E84355"/>
    <w:rsid w:val="00E8534A"/>
    <w:rsid w:val="00E86F98"/>
    <w:rsid w:val="00E936B0"/>
    <w:rsid w:val="00E97DBA"/>
    <w:rsid w:val="00EA0F66"/>
    <w:rsid w:val="00EA17B6"/>
    <w:rsid w:val="00EA433E"/>
    <w:rsid w:val="00EA457B"/>
    <w:rsid w:val="00EA5B46"/>
    <w:rsid w:val="00EA6B5F"/>
    <w:rsid w:val="00EA6EE7"/>
    <w:rsid w:val="00EA7871"/>
    <w:rsid w:val="00EB14F9"/>
    <w:rsid w:val="00EB3601"/>
    <w:rsid w:val="00EB3B91"/>
    <w:rsid w:val="00EB4094"/>
    <w:rsid w:val="00EB585E"/>
    <w:rsid w:val="00EC0477"/>
    <w:rsid w:val="00EC0479"/>
    <w:rsid w:val="00EC04D4"/>
    <w:rsid w:val="00EC1BB5"/>
    <w:rsid w:val="00EC216A"/>
    <w:rsid w:val="00EC28F9"/>
    <w:rsid w:val="00EC2D96"/>
    <w:rsid w:val="00EC360A"/>
    <w:rsid w:val="00EC4787"/>
    <w:rsid w:val="00EC60AC"/>
    <w:rsid w:val="00EC7C03"/>
    <w:rsid w:val="00ED09EE"/>
    <w:rsid w:val="00ED3720"/>
    <w:rsid w:val="00ED3D94"/>
    <w:rsid w:val="00ED5F72"/>
    <w:rsid w:val="00ED7565"/>
    <w:rsid w:val="00EE3D51"/>
    <w:rsid w:val="00EE5C46"/>
    <w:rsid w:val="00EE68C2"/>
    <w:rsid w:val="00EE6A86"/>
    <w:rsid w:val="00EE720D"/>
    <w:rsid w:val="00EE7DE8"/>
    <w:rsid w:val="00EE7F86"/>
    <w:rsid w:val="00EF1497"/>
    <w:rsid w:val="00EF21C7"/>
    <w:rsid w:val="00EF2D4E"/>
    <w:rsid w:val="00EF2EAF"/>
    <w:rsid w:val="00EF32DA"/>
    <w:rsid w:val="00EF58C0"/>
    <w:rsid w:val="00F016A5"/>
    <w:rsid w:val="00F02C41"/>
    <w:rsid w:val="00F03C99"/>
    <w:rsid w:val="00F0592F"/>
    <w:rsid w:val="00F05B6C"/>
    <w:rsid w:val="00F11007"/>
    <w:rsid w:val="00F1659D"/>
    <w:rsid w:val="00F17E5D"/>
    <w:rsid w:val="00F23073"/>
    <w:rsid w:val="00F24AAF"/>
    <w:rsid w:val="00F25FD0"/>
    <w:rsid w:val="00F27656"/>
    <w:rsid w:val="00F31C04"/>
    <w:rsid w:val="00F32751"/>
    <w:rsid w:val="00F359FD"/>
    <w:rsid w:val="00F3734A"/>
    <w:rsid w:val="00F37D8E"/>
    <w:rsid w:val="00F43508"/>
    <w:rsid w:val="00F4389A"/>
    <w:rsid w:val="00F45107"/>
    <w:rsid w:val="00F46E7B"/>
    <w:rsid w:val="00F47942"/>
    <w:rsid w:val="00F54009"/>
    <w:rsid w:val="00F54EC8"/>
    <w:rsid w:val="00F55198"/>
    <w:rsid w:val="00F564AA"/>
    <w:rsid w:val="00F61F0A"/>
    <w:rsid w:val="00F66332"/>
    <w:rsid w:val="00F72550"/>
    <w:rsid w:val="00F72833"/>
    <w:rsid w:val="00F73346"/>
    <w:rsid w:val="00F73593"/>
    <w:rsid w:val="00F747A7"/>
    <w:rsid w:val="00F758B5"/>
    <w:rsid w:val="00F805A8"/>
    <w:rsid w:val="00F80ED8"/>
    <w:rsid w:val="00F81D08"/>
    <w:rsid w:val="00F82083"/>
    <w:rsid w:val="00F823B9"/>
    <w:rsid w:val="00F829EA"/>
    <w:rsid w:val="00F8413B"/>
    <w:rsid w:val="00F8555E"/>
    <w:rsid w:val="00F85925"/>
    <w:rsid w:val="00F86B0B"/>
    <w:rsid w:val="00F87695"/>
    <w:rsid w:val="00F87EB8"/>
    <w:rsid w:val="00F90606"/>
    <w:rsid w:val="00F92BC0"/>
    <w:rsid w:val="00F97A1A"/>
    <w:rsid w:val="00FA2F45"/>
    <w:rsid w:val="00FA5E3A"/>
    <w:rsid w:val="00FB0CD5"/>
    <w:rsid w:val="00FB2A21"/>
    <w:rsid w:val="00FB3196"/>
    <w:rsid w:val="00FB59BA"/>
    <w:rsid w:val="00FB6E60"/>
    <w:rsid w:val="00FC3F76"/>
    <w:rsid w:val="00FC43EE"/>
    <w:rsid w:val="00FC4B29"/>
    <w:rsid w:val="00FC609A"/>
    <w:rsid w:val="00FC788C"/>
    <w:rsid w:val="00FD3B91"/>
    <w:rsid w:val="00FD59CA"/>
    <w:rsid w:val="00FD70AE"/>
    <w:rsid w:val="00FE1538"/>
    <w:rsid w:val="00FE266C"/>
    <w:rsid w:val="00FE2BDC"/>
    <w:rsid w:val="00FE4464"/>
    <w:rsid w:val="00FE5556"/>
    <w:rsid w:val="00FE6244"/>
    <w:rsid w:val="00FE7274"/>
    <w:rsid w:val="00FF0AE2"/>
    <w:rsid w:val="00FF0E6A"/>
    <w:rsid w:val="00FF3142"/>
    <w:rsid w:val="00FF375C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2AF2B191"/>
  <w15:docId w15:val="{993789DB-5335-4109-B157-9FE213E9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D7"/>
    <w:pPr>
      <w:spacing w:after="0" w:line="240" w:lineRule="auto"/>
    </w:pPr>
    <w:rPr>
      <w:rFonts w:ascii="Times New Roman" w:eastAsia="SimSun" w:hAnsi="Times New Roman" w:cs="B Nazanin"/>
      <w:sz w:val="20"/>
      <w:szCs w:val="24"/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"/>
    <w:rsid w:val="005139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139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4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B4350"/>
  </w:style>
  <w:style w:type="paragraph" w:customStyle="1" w:styleId="AREEPaperTitle">
    <w:name w:val="AREE Paper Title"/>
    <w:basedOn w:val="Header"/>
    <w:link w:val="AREEPaperTitleChar"/>
    <w:qFormat/>
    <w:locked/>
    <w:rsid w:val="002F0D49"/>
    <w:pPr>
      <w:jc w:val="center"/>
    </w:pPr>
    <w:rPr>
      <w:b/>
    </w:rPr>
  </w:style>
  <w:style w:type="paragraph" w:customStyle="1" w:styleId="AREEHeading1">
    <w:name w:val="AREE Heading 1"/>
    <w:basedOn w:val="Heading2"/>
    <w:qFormat/>
    <w:locked/>
    <w:rsid w:val="00684682"/>
    <w:pPr>
      <w:keepLines w:val="0"/>
      <w:numPr>
        <w:numId w:val="13"/>
      </w:numPr>
      <w:spacing w:before="240" w:after="120"/>
    </w:pPr>
    <w:rPr>
      <w:rFonts w:asciiTheme="majorBidi" w:eastAsia="B Nazanin" w:hAnsiTheme="majorBidi" w:cs="B Nazanin"/>
      <w:b/>
      <w:bCs/>
      <w:smallCaps/>
      <w:color w:val="auto"/>
      <w:sz w:val="20"/>
      <w:szCs w:val="24"/>
    </w:rPr>
  </w:style>
  <w:style w:type="paragraph" w:styleId="Header">
    <w:name w:val="header"/>
    <w:basedOn w:val="Normal"/>
    <w:link w:val="HeaderChar"/>
    <w:uiPriority w:val="99"/>
    <w:rsid w:val="00513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9F4"/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AREEAbstract">
    <w:name w:val="AREE Abstract"/>
    <w:basedOn w:val="Normal"/>
    <w:next w:val="Normal"/>
    <w:autoRedefine/>
    <w:qFormat/>
    <w:locked/>
    <w:rsid w:val="008E0D8C"/>
    <w:pPr>
      <w:bidi/>
      <w:ind w:firstLine="306"/>
      <w:jc w:val="both"/>
    </w:pPr>
    <w:rPr>
      <w:rFonts w:asciiTheme="majorBidi" w:hAnsiTheme="majorBidi"/>
      <w:b/>
      <w:bCs/>
      <w:szCs w:val="22"/>
      <w:lang w:bidi="fa-IR"/>
    </w:rPr>
  </w:style>
  <w:style w:type="paragraph" w:customStyle="1" w:styleId="AREEParagraph">
    <w:name w:val="AREE  Paragraph"/>
    <w:basedOn w:val="Normal"/>
    <w:autoRedefine/>
    <w:qFormat/>
    <w:locked/>
    <w:rsid w:val="00B76151"/>
    <w:pPr>
      <w:bidi/>
      <w:spacing w:before="120"/>
      <w:ind w:firstLine="357"/>
      <w:jc w:val="both"/>
    </w:pPr>
    <w:rPr>
      <w:shd w:val="clear" w:color="auto" w:fill="FFFFFF"/>
    </w:rPr>
  </w:style>
  <w:style w:type="paragraph" w:customStyle="1" w:styleId="AREEHeading2">
    <w:name w:val="AREE Heading 2"/>
    <w:basedOn w:val="Normal"/>
    <w:autoRedefine/>
    <w:qFormat/>
    <w:locked/>
    <w:rsid w:val="00424073"/>
    <w:pPr>
      <w:keepNext/>
      <w:numPr>
        <w:ilvl w:val="1"/>
        <w:numId w:val="13"/>
      </w:numPr>
      <w:spacing w:before="120" w:after="120"/>
      <w:ind w:left="360" w:hanging="360"/>
    </w:pPr>
    <w:rPr>
      <w:rFonts w:asciiTheme="majorBidi" w:hAnsiTheme="majorBidi"/>
      <w:b/>
      <w:bCs/>
    </w:rPr>
  </w:style>
  <w:style w:type="table" w:styleId="TableGrid">
    <w:name w:val="Table Grid"/>
    <w:basedOn w:val="TableNormal"/>
    <w:rsid w:val="005139F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REEParagraph"/>
    <w:next w:val="Normal"/>
    <w:locked/>
    <w:rsid w:val="005139F4"/>
    <w:pPr>
      <w:ind w:firstLine="0"/>
    </w:pPr>
    <w:rPr>
      <w:lang w:val="en-GB"/>
    </w:rPr>
  </w:style>
  <w:style w:type="paragraph" w:customStyle="1" w:styleId="AREEEquation">
    <w:name w:val="AREE Equation"/>
    <w:basedOn w:val="BodyText"/>
    <w:qFormat/>
    <w:rsid w:val="00264BA2"/>
    <w:pPr>
      <w:jc w:val="left"/>
    </w:pPr>
    <w:rPr>
      <w:rFonts w:eastAsia="SimSun"/>
    </w:rPr>
  </w:style>
  <w:style w:type="character" w:customStyle="1" w:styleId="apple-converted-space">
    <w:name w:val="apple-converted-space"/>
    <w:basedOn w:val="DefaultParagraphFont"/>
    <w:locked/>
    <w:rsid w:val="005139F4"/>
  </w:style>
  <w:style w:type="paragraph" w:customStyle="1" w:styleId="AREEEquationNumber">
    <w:name w:val="AREE Equation Number"/>
    <w:basedOn w:val="BodyText"/>
    <w:qFormat/>
    <w:rsid w:val="005B43F2"/>
    <w:pPr>
      <w:jc w:val="right"/>
    </w:pPr>
    <w:rPr>
      <w:rFonts w:eastAsia="SimSun"/>
      <w:lang w:bidi="fa-IR"/>
    </w:rPr>
  </w:style>
  <w:style w:type="character" w:styleId="Hyperlink">
    <w:name w:val="Hyperlink"/>
    <w:basedOn w:val="DefaultParagraphFont"/>
    <w:uiPriority w:val="99"/>
    <w:rsid w:val="005139F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513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9F4"/>
    <w:rPr>
      <w:rFonts w:ascii="Times New Roman" w:eastAsia="SimSun" w:hAnsi="Times New Roman" w:cs="Times New Roman"/>
      <w:sz w:val="24"/>
      <w:szCs w:val="24"/>
      <w:lang w:val="en-AU" w:eastAsia="zh-CN"/>
    </w:rPr>
  </w:style>
  <w:style w:type="table" w:styleId="TableSimple1">
    <w:name w:val="Table Simple 1"/>
    <w:basedOn w:val="TableNormal"/>
    <w:rsid w:val="005139F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REEAuthors">
    <w:name w:val="AREE Authors"/>
    <w:basedOn w:val="Normal"/>
    <w:qFormat/>
    <w:rsid w:val="008E0D8C"/>
    <w:pPr>
      <w:spacing w:line="276" w:lineRule="auto"/>
      <w:jc w:val="center"/>
    </w:pPr>
    <w:rPr>
      <w:rFonts w:eastAsia="Times New Roman"/>
      <w:b/>
      <w:bCs/>
      <w:lang w:val="en-US" w:eastAsia="x-none" w:bidi="fa-IR"/>
    </w:rPr>
  </w:style>
  <w:style w:type="paragraph" w:styleId="BodyText">
    <w:name w:val="Body Text"/>
    <w:basedOn w:val="Normal"/>
    <w:link w:val="BodyTextChar"/>
    <w:rsid w:val="005139F4"/>
    <w:pPr>
      <w:jc w:val="both"/>
    </w:pPr>
    <w:rPr>
      <w:rFonts w:eastAsia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139F4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8065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39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 w:eastAsia="zh-CN"/>
    </w:rPr>
  </w:style>
  <w:style w:type="paragraph" w:styleId="TOCHeading">
    <w:name w:val="TOC Heading"/>
    <w:basedOn w:val="Heading1"/>
    <w:next w:val="Normal"/>
    <w:uiPriority w:val="39"/>
    <w:unhideWhenUsed/>
    <w:rsid w:val="005139F4"/>
    <w:pPr>
      <w:spacing w:line="259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139F4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9F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AU" w:eastAsia="zh-CN"/>
    </w:rPr>
  </w:style>
  <w:style w:type="paragraph" w:customStyle="1" w:styleId="AREETitle">
    <w:name w:val="AREE Title"/>
    <w:basedOn w:val="AREEPaperTitle"/>
    <w:link w:val="AREETitleChar"/>
    <w:qFormat/>
    <w:rsid w:val="008E0D8C"/>
    <w:rPr>
      <w:bCs/>
      <w:sz w:val="28"/>
      <w:szCs w:val="32"/>
    </w:rPr>
  </w:style>
  <w:style w:type="character" w:customStyle="1" w:styleId="AREEPaperTitleChar">
    <w:name w:val="AREE Paper Title Char"/>
    <w:basedOn w:val="HeaderChar"/>
    <w:link w:val="AREEPaperTitle"/>
    <w:rsid w:val="002F0D49"/>
    <w:rPr>
      <w:rFonts w:ascii="Times New Roman" w:eastAsia="SimSun" w:hAnsi="Times New Roman" w:cs="Times New Roman"/>
      <w:b/>
      <w:sz w:val="20"/>
      <w:szCs w:val="20"/>
      <w:lang w:val="en-AU" w:eastAsia="zh-CN"/>
    </w:rPr>
  </w:style>
  <w:style w:type="character" w:customStyle="1" w:styleId="AREETitleChar">
    <w:name w:val="AREE Title Char"/>
    <w:basedOn w:val="AREEPaperTitleChar"/>
    <w:link w:val="AREETitle"/>
    <w:rsid w:val="008E0D8C"/>
    <w:rPr>
      <w:rFonts w:ascii="Times New Roman" w:eastAsia="SimSun" w:hAnsi="Times New Roman" w:cs="B Nazanin"/>
      <w:b/>
      <w:bCs/>
      <w:sz w:val="28"/>
      <w:szCs w:val="32"/>
      <w:lang w:val="en-AU" w:eastAsia="zh-CN"/>
    </w:rPr>
  </w:style>
  <w:style w:type="paragraph" w:customStyle="1" w:styleId="AREEAffiliations">
    <w:name w:val="AREE Affiliations"/>
    <w:basedOn w:val="Normal"/>
    <w:link w:val="AREEAffiliationsChar"/>
    <w:autoRedefine/>
    <w:qFormat/>
    <w:rsid w:val="008E0D8C"/>
    <w:pPr>
      <w:bidi/>
      <w:jc w:val="center"/>
    </w:pPr>
  </w:style>
  <w:style w:type="table" w:customStyle="1" w:styleId="PlainTable21">
    <w:name w:val="Plain Table 21"/>
    <w:basedOn w:val="TableNormal"/>
    <w:uiPriority w:val="42"/>
    <w:rsid w:val="00803E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REEAffiliationsChar">
    <w:name w:val="AREE Affiliations Char"/>
    <w:basedOn w:val="DefaultParagraphFont"/>
    <w:link w:val="AREEAffiliations"/>
    <w:rsid w:val="008E0D8C"/>
    <w:rPr>
      <w:rFonts w:ascii="Times New Roman" w:eastAsia="SimSun" w:hAnsi="Times New Roman" w:cs="B Nazanin"/>
      <w:sz w:val="20"/>
      <w:szCs w:val="24"/>
      <w:lang w:val="en-AU" w:eastAsia="zh-CN"/>
    </w:rPr>
  </w:style>
  <w:style w:type="table" w:customStyle="1" w:styleId="PlainTable51">
    <w:name w:val="Plain Table 51"/>
    <w:basedOn w:val="TableNormal"/>
    <w:uiPriority w:val="45"/>
    <w:rsid w:val="00803E6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1">
    <w:name w:val="Grid Table 21"/>
    <w:basedOn w:val="TableNormal"/>
    <w:uiPriority w:val="47"/>
    <w:rsid w:val="00803E6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4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F8"/>
    <w:rPr>
      <w:rFonts w:ascii="Tahoma" w:eastAsia="SimSun" w:hAnsi="Tahoma" w:cs="Tahoma"/>
      <w:sz w:val="16"/>
      <w:szCs w:val="16"/>
      <w:lang w:val="en-AU" w:eastAsia="zh-CN"/>
    </w:rPr>
  </w:style>
  <w:style w:type="paragraph" w:customStyle="1" w:styleId="AREEHeading3">
    <w:name w:val="AREE Heading 3"/>
    <w:basedOn w:val="Heading3"/>
    <w:autoRedefine/>
    <w:qFormat/>
    <w:rsid w:val="00476782"/>
    <w:pPr>
      <w:numPr>
        <w:ilvl w:val="2"/>
        <w:numId w:val="13"/>
      </w:numPr>
      <w:spacing w:before="120"/>
    </w:pPr>
    <w:rPr>
      <w:rFonts w:ascii="Times New Roman" w:hAnsi="Times New Roman" w:cs="B Nazanin"/>
      <w:b w:val="0"/>
      <w:bCs w:val="0"/>
      <w:i/>
      <w:iCs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4DF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val="en-AU" w:eastAsia="zh-CN"/>
    </w:rPr>
  </w:style>
  <w:style w:type="paragraph" w:customStyle="1" w:styleId="Text">
    <w:name w:val="Text"/>
    <w:basedOn w:val="Normal"/>
    <w:rsid w:val="00B17ECE"/>
    <w:pPr>
      <w:widowControl w:val="0"/>
      <w:spacing w:line="252" w:lineRule="auto"/>
      <w:ind w:firstLine="240"/>
      <w:jc w:val="both"/>
    </w:pPr>
    <w:rPr>
      <w:rFonts w:eastAsia="Times New Roman"/>
      <w:lang w:val="en-US" w:eastAsia="en-US"/>
    </w:rPr>
  </w:style>
  <w:style w:type="paragraph" w:customStyle="1" w:styleId="AREETableCaption">
    <w:name w:val="AREE Table Caption"/>
    <w:basedOn w:val="Normal"/>
    <w:qFormat/>
    <w:rsid w:val="008E0D8C"/>
    <w:pPr>
      <w:spacing w:after="120"/>
      <w:jc w:val="center"/>
    </w:pPr>
    <w:rPr>
      <w:szCs w:val="20"/>
    </w:rPr>
  </w:style>
  <w:style w:type="paragraph" w:customStyle="1" w:styleId="AREEFigureCaption">
    <w:name w:val="AREE Figure Caption"/>
    <w:basedOn w:val="AREEParagraph"/>
    <w:autoRedefine/>
    <w:qFormat/>
    <w:rsid w:val="008E0D8C"/>
    <w:pPr>
      <w:spacing w:before="0" w:after="240"/>
      <w:ind w:firstLine="0"/>
      <w:jc w:val="center"/>
    </w:pPr>
    <w:rPr>
      <w:sz w:val="18"/>
      <w:szCs w:val="20"/>
      <w:lang w:val="en-US" w:bidi="fa-IR"/>
    </w:rPr>
  </w:style>
  <w:style w:type="paragraph" w:customStyle="1" w:styleId="AREEReferences">
    <w:name w:val="AREE References"/>
    <w:basedOn w:val="Normal"/>
    <w:qFormat/>
    <w:rsid w:val="008E0D8C"/>
    <w:pPr>
      <w:tabs>
        <w:tab w:val="left" w:pos="432"/>
      </w:tabs>
      <w:spacing w:before="120"/>
      <w:ind w:left="432" w:hanging="432"/>
      <w:jc w:val="both"/>
    </w:pPr>
    <w:rPr>
      <w:noProof/>
      <w:sz w:val="16"/>
      <w:szCs w:val="20"/>
      <w:shd w:val="clear" w:color="auto" w:fill="FFFFFF"/>
      <w:lang w:val="en-GB" w:eastAsia="en-GB"/>
    </w:rPr>
  </w:style>
  <w:style w:type="paragraph" w:customStyle="1" w:styleId="AREEFigure">
    <w:name w:val="AREE Figure"/>
    <w:basedOn w:val="Normal"/>
    <w:qFormat/>
    <w:rsid w:val="00B726CE"/>
    <w:pPr>
      <w:keepNext/>
      <w:jc w:val="center"/>
    </w:pPr>
  </w:style>
  <w:style w:type="paragraph" w:customStyle="1" w:styleId="References">
    <w:name w:val="References"/>
    <w:basedOn w:val="ListNumber"/>
    <w:rsid w:val="000F710B"/>
    <w:pPr>
      <w:tabs>
        <w:tab w:val="clear" w:pos="360"/>
      </w:tabs>
      <w:ind w:left="357" w:hanging="357"/>
      <w:contextualSpacing w:val="0"/>
      <w:jc w:val="both"/>
    </w:pPr>
    <w:rPr>
      <w:rFonts w:eastAsia="Times New Roman"/>
      <w:sz w:val="16"/>
      <w:lang w:val="en-US" w:eastAsia="en-US"/>
    </w:rPr>
  </w:style>
  <w:style w:type="paragraph" w:styleId="ListNumber">
    <w:name w:val="List Number"/>
    <w:basedOn w:val="Normal"/>
    <w:uiPriority w:val="99"/>
    <w:semiHidden/>
    <w:unhideWhenUsed/>
    <w:rsid w:val="000F710B"/>
    <w:pPr>
      <w:tabs>
        <w:tab w:val="num" w:pos="360"/>
      </w:tabs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1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4F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4F9"/>
    <w:rPr>
      <w:rFonts w:ascii="Times New Roman" w:eastAsia="SimSun" w:hAnsi="Times New Roman" w:cs="Times New Roman"/>
      <w:sz w:val="20"/>
      <w:szCs w:val="20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4F9"/>
    <w:rPr>
      <w:rFonts w:ascii="Times New Roman" w:eastAsia="SimSun" w:hAnsi="Times New Roman" w:cs="Times New Roman"/>
      <w:b/>
      <w:bCs/>
      <w:sz w:val="20"/>
      <w:szCs w:val="20"/>
      <w:lang w:val="en-AU" w:eastAsia="zh-CN"/>
    </w:rPr>
  </w:style>
  <w:style w:type="table" w:customStyle="1" w:styleId="TableGrid1">
    <w:name w:val="Table Grid1"/>
    <w:basedOn w:val="TableNormal"/>
    <w:next w:val="TableGrid"/>
    <w:rsid w:val="002C233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1">
    <w:name w:val="Plain Table 211"/>
    <w:basedOn w:val="TableNormal"/>
    <w:uiPriority w:val="42"/>
    <w:rsid w:val="003A0BA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C6D94"/>
    <w:rPr>
      <w:color w:val="808080"/>
    </w:rPr>
  </w:style>
  <w:style w:type="character" w:customStyle="1" w:styleId="mjx-char">
    <w:name w:val="mjx-char"/>
    <w:basedOn w:val="DefaultParagraphFont"/>
    <w:rsid w:val="00DC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1.xml"/><Relationship Id="rId18" Type="http://schemas.openxmlformats.org/officeDocument/2006/relationships/hyperlink" Target="http://www.wiris.com/mathtyp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download.endnote.com/training/Little%20Book/EndNote_X9_Guided_Tour-Windows.pdf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30.xml"/><Relationship Id="rId20" Type="http://schemas.openxmlformats.org/officeDocument/2006/relationships/hyperlink" Target="http://bainwoodhuang.com/wp-content/uploads/2011/04/701336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eader" Target="header2.xml"/><Relationship Id="rId19" Type="http://schemas.openxmlformats.org/officeDocument/2006/relationships/hyperlink" Target="http://www.amdahl.com/doc/products/bsg/intra/infra/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401776700989299"/>
          <c:y val="7.2211510146597532E-2"/>
          <c:w val="0.83285492323493004"/>
          <c:h val="0.7351834218397118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163-459A-8F42-EF1F232F680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163-459A-8F42-EF1F232F680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ln>
                <a:solidFill>
                  <a:srgbClr val="00B050"/>
                </a:solidFill>
              </a:ln>
            </c:spPr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163-459A-8F42-EF1F232F68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58106144"/>
        <c:axId val="-858105600"/>
      </c:lineChart>
      <c:catAx>
        <c:axId val="-858106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858105600"/>
        <c:crosses val="autoZero"/>
        <c:auto val="1"/>
        <c:lblAlgn val="ctr"/>
        <c:lblOffset val="100"/>
        <c:noMultiLvlLbl val="0"/>
      </c:catAx>
      <c:valAx>
        <c:axId val="-8581056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Current (A)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85810614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8777096006811858"/>
          <c:y val="7.0166399599271109E-2"/>
          <c:w val="0.74979871663199293"/>
          <c:h val="0.11761244478586518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48638716540523"/>
          <c:y val="8.3164941460969061E-2"/>
          <c:w val="0.81805230656847505"/>
          <c:h val="0.72918222300864077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>
              <a:prstDash val="sysDot"/>
            </a:ln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62B-4A5A-A0C8-E33F4E0C449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ln cap="sq">
              <a:prstDash val="lgDash"/>
            </a:ln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62B-4A5A-A0C8-E33F4E0C449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62B-4A5A-A0C8-E33F4E0C44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858101248"/>
        <c:axId val="-858100704"/>
      </c:lineChart>
      <c:catAx>
        <c:axId val="-858101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858100704"/>
        <c:crosses val="autoZero"/>
        <c:auto val="1"/>
        <c:lblAlgn val="ctr"/>
        <c:lblOffset val="100"/>
        <c:noMultiLvlLbl val="0"/>
      </c:catAx>
      <c:valAx>
        <c:axId val="-8581007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Voltage (V)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85810124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5338684606171799"/>
          <c:y val="6.726457399103139E-2"/>
          <c:w val="0.8256150990834884"/>
          <c:h val="0.13545253472529417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38352968436023"/>
          <c:y val="7.8431372549019607E-2"/>
          <c:w val="0.84384041035966395"/>
          <c:h val="0.557373558642248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Sec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Sheet1!$D$3:$F$3</c:f>
              <c:strCache>
                <c:ptCount val="3"/>
                <c:pt idx="0">
                  <c:v>column 1</c:v>
                </c:pt>
                <c:pt idx="1">
                  <c:v>column 2</c:v>
                </c:pt>
                <c:pt idx="2">
                  <c:v>column 3</c:v>
                </c:pt>
              </c:strCache>
            </c:strRef>
          </c:cat>
          <c:val>
            <c:numRef>
              <c:f>Sheet1!$D$4:$F$4</c:f>
              <c:numCache>
                <c:formatCode>General</c:formatCode>
                <c:ptCount val="3"/>
                <c:pt idx="0">
                  <c:v>10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88-466E-88AF-36CC40F0C388}"/>
            </c:ext>
          </c:extLst>
        </c:ser>
        <c:ser>
          <c:idx val="1"/>
          <c:order val="1"/>
          <c:tx>
            <c:strRef>
              <c:f>Sheet1!$C$5</c:f>
              <c:strCache>
                <c:ptCount val="1"/>
                <c:pt idx="0">
                  <c:v>Sec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Sheet1!$D$3:$F$3</c:f>
              <c:strCache>
                <c:ptCount val="3"/>
                <c:pt idx="0">
                  <c:v>column 1</c:v>
                </c:pt>
                <c:pt idx="1">
                  <c:v>column 2</c:v>
                </c:pt>
                <c:pt idx="2">
                  <c:v>column 3</c:v>
                </c:pt>
              </c:strCache>
            </c:strRef>
          </c:cat>
          <c:val>
            <c:numRef>
              <c:f>Sheet1!$D$5:$F$5</c:f>
              <c:numCache>
                <c:formatCode>General</c:formatCode>
                <c:ptCount val="3"/>
                <c:pt idx="0">
                  <c:v>5</c:v>
                </c:pt>
                <c:pt idx="1">
                  <c:v>13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88-466E-88AF-36CC40F0C388}"/>
            </c:ext>
          </c:extLst>
        </c:ser>
        <c:ser>
          <c:idx val="2"/>
          <c:order val="2"/>
          <c:tx>
            <c:strRef>
              <c:f>Sheet1!$C$6</c:f>
              <c:strCache>
                <c:ptCount val="1"/>
                <c:pt idx="0">
                  <c:v>Sec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Sheet1!$D$3:$F$3</c:f>
              <c:strCache>
                <c:ptCount val="3"/>
                <c:pt idx="0">
                  <c:v>column 1</c:v>
                </c:pt>
                <c:pt idx="1">
                  <c:v>column 2</c:v>
                </c:pt>
                <c:pt idx="2">
                  <c:v>column 3</c:v>
                </c:pt>
              </c:strCache>
            </c:strRef>
          </c:cat>
          <c:val>
            <c:numRef>
              <c:f>Sheet1!$D$6:$F$6</c:f>
              <c:numCache>
                <c:formatCode>General</c:formatCode>
                <c:ptCount val="3"/>
                <c:pt idx="0">
                  <c:v>10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88-466E-88AF-36CC40F0C3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810157360"/>
        <c:axId val="-810164432"/>
      </c:barChart>
      <c:catAx>
        <c:axId val="-810157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10164432"/>
        <c:crosses val="autoZero"/>
        <c:auto val="1"/>
        <c:lblAlgn val="ctr"/>
        <c:lblOffset val="100"/>
        <c:noMultiLvlLbl val="0"/>
      </c:catAx>
      <c:valAx>
        <c:axId val="-81016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Time</a:t>
                </a:r>
                <a:r>
                  <a:rPr lang="en-US" baseline="0"/>
                  <a:t> (sec)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45859562075288535"/>
              <c:y val="0.7588988174231030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10157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7935537738148"/>
          <c:y val="0.86509835147011116"/>
          <c:w val="0.19810720775287705"/>
          <c:h val="9.68165123937820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38352968436023"/>
          <c:y val="7.8431372549019607E-2"/>
          <c:w val="0.84384041035966395"/>
          <c:h val="0.557373558642248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Sec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Sheet1!$D$3:$F$3</c:f>
              <c:strCache>
                <c:ptCount val="3"/>
                <c:pt idx="0">
                  <c:v>column 1</c:v>
                </c:pt>
                <c:pt idx="1">
                  <c:v>column 2</c:v>
                </c:pt>
                <c:pt idx="2">
                  <c:v>column 3</c:v>
                </c:pt>
              </c:strCache>
            </c:strRef>
          </c:cat>
          <c:val>
            <c:numRef>
              <c:f>Sheet1!$D$4:$F$4</c:f>
              <c:numCache>
                <c:formatCode>General</c:formatCode>
                <c:ptCount val="3"/>
                <c:pt idx="0">
                  <c:v>10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88-466E-88AF-36CC40F0C388}"/>
            </c:ext>
          </c:extLst>
        </c:ser>
        <c:ser>
          <c:idx val="1"/>
          <c:order val="1"/>
          <c:tx>
            <c:strRef>
              <c:f>Sheet1!$C$5</c:f>
              <c:strCache>
                <c:ptCount val="1"/>
                <c:pt idx="0">
                  <c:v>Sec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Sheet1!$D$3:$F$3</c:f>
              <c:strCache>
                <c:ptCount val="3"/>
                <c:pt idx="0">
                  <c:v>column 1</c:v>
                </c:pt>
                <c:pt idx="1">
                  <c:v>column 2</c:v>
                </c:pt>
                <c:pt idx="2">
                  <c:v>column 3</c:v>
                </c:pt>
              </c:strCache>
            </c:strRef>
          </c:cat>
          <c:val>
            <c:numRef>
              <c:f>Sheet1!$D$5:$F$5</c:f>
              <c:numCache>
                <c:formatCode>General</c:formatCode>
                <c:ptCount val="3"/>
                <c:pt idx="0">
                  <c:v>5</c:v>
                </c:pt>
                <c:pt idx="1">
                  <c:v>13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88-466E-88AF-36CC40F0C388}"/>
            </c:ext>
          </c:extLst>
        </c:ser>
        <c:ser>
          <c:idx val="2"/>
          <c:order val="2"/>
          <c:tx>
            <c:strRef>
              <c:f>Sheet1!$C$6</c:f>
              <c:strCache>
                <c:ptCount val="1"/>
                <c:pt idx="0">
                  <c:v>Sec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Sheet1!$D$3:$F$3</c:f>
              <c:strCache>
                <c:ptCount val="3"/>
                <c:pt idx="0">
                  <c:v>column 1</c:v>
                </c:pt>
                <c:pt idx="1">
                  <c:v>column 2</c:v>
                </c:pt>
                <c:pt idx="2">
                  <c:v>column 3</c:v>
                </c:pt>
              </c:strCache>
            </c:strRef>
          </c:cat>
          <c:val>
            <c:numRef>
              <c:f>Sheet1!$D$6:$F$6</c:f>
              <c:numCache>
                <c:formatCode>General</c:formatCode>
                <c:ptCount val="3"/>
                <c:pt idx="0">
                  <c:v>10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88-466E-88AF-36CC40F0C3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810157360"/>
        <c:axId val="-810164432"/>
      </c:barChart>
      <c:catAx>
        <c:axId val="-810157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10164432"/>
        <c:crosses val="autoZero"/>
        <c:auto val="1"/>
        <c:lblAlgn val="ctr"/>
        <c:lblOffset val="100"/>
        <c:noMultiLvlLbl val="0"/>
      </c:catAx>
      <c:valAx>
        <c:axId val="-81016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Time</a:t>
                </a:r>
                <a:r>
                  <a:rPr lang="en-US" baseline="0"/>
                  <a:t> (sec)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45859562075288535"/>
              <c:y val="0.7588988174231030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10157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7935537738148"/>
          <c:y val="0.86509835147011116"/>
          <c:w val="0.19810720775287705"/>
          <c:h val="9.68165123937820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0.50967</cdr:x>
      <cdr:y>0.58692</cdr:y>
    </cdr:from>
    <cdr:to>
      <cdr:x>0.64677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399549" y="129921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0.50967</cdr:x>
      <cdr:y>0.58692</cdr:y>
    </cdr:from>
    <cdr:to>
      <cdr:x>0.64677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399549" y="129921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1F244-9864-4D87-A8AB-77C69D42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User</cp:lastModifiedBy>
  <cp:revision>72</cp:revision>
  <cp:lastPrinted>2021-07-29T21:53:00Z</cp:lastPrinted>
  <dcterms:created xsi:type="dcterms:W3CDTF">2021-07-29T21:54:00Z</dcterms:created>
  <dcterms:modified xsi:type="dcterms:W3CDTF">2025-01-10T10:23:00Z</dcterms:modified>
</cp:coreProperties>
</file>